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10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exact" w:line="240" w:before="0" w:after="100"/>
        <w:rPr/>
      </w:pPr>
      <w:r>
        <w:rPr>
          <w:rFonts w:cs="Times New Roman" w:ascii="Times New Roman" w:hAnsi="Times New Roman"/>
          <w:sz w:val="20"/>
          <w:szCs w:val="20"/>
        </w:rPr>
        <w:t>Датум оглашавања: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5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септембар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202</w:t>
      </w:r>
      <w:r>
        <w:rPr>
          <w:rFonts w:cs="Times New Roman" w:ascii="Times New Roman" w:hAnsi="Times New Roman"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sz w:val="20"/>
          <w:szCs w:val="20"/>
        </w:rPr>
        <w:t>. године</w:t>
      </w:r>
    </w:p>
    <w:p>
      <w:pPr>
        <w:pStyle w:val="Normal"/>
        <w:spacing w:lineRule="exact" w:line="240" w:before="0" w:after="10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Датум истека рока за пријављивање: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 13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септембар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20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23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. године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100"/>
        <w:ind w:firstLine="720"/>
        <w:jc w:val="both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На основу члана </w:t>
      </w:r>
      <w:r>
        <w:rPr>
          <w:rFonts w:cs="Times New Roman" w:ascii="Times New Roman" w:hAnsi="Times New Roman"/>
          <w:sz w:val="20"/>
          <w:szCs w:val="20"/>
          <w:lang w:val="sr-Latn-RS"/>
        </w:rPr>
        <w:t>83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  <w:r>
        <w:rPr>
          <w:rFonts w:cs="Times New Roman" w:ascii="Times New Roman" w:hAnsi="Times New Roman"/>
          <w:sz w:val="20"/>
          <w:szCs w:val="20"/>
          <w:lang w:val="sr-RS"/>
        </w:rPr>
        <w:t>Закона о запосленима у аутономним покрајинама и јединицама локалне самоуправе („Службени гласник РС“, број 2</w:t>
      </w:r>
      <w:r>
        <w:rPr>
          <w:rFonts w:cs="Times New Roman" w:ascii="Times New Roman" w:hAnsi="Times New Roman"/>
          <w:sz w:val="20"/>
          <w:szCs w:val="20"/>
          <w:lang w:val="sr-CS"/>
        </w:rPr>
        <w:t>1</w:t>
      </w:r>
      <w:r>
        <w:rPr>
          <w:rFonts w:cs="Times New Roman" w:ascii="Times New Roman" w:hAnsi="Times New Roman"/>
          <w:sz w:val="20"/>
          <w:szCs w:val="20"/>
          <w:lang w:val="sr-RS"/>
        </w:rPr>
        <w:t>/2016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113/2017, 113/2017- др. закон, 95/2018, </w:t>
      </w:r>
      <w:r>
        <w:rPr>
          <w:rFonts w:cs="Times New Roman" w:ascii="Times New Roman" w:hAnsi="Times New Roman"/>
          <w:sz w:val="20"/>
          <w:szCs w:val="20"/>
          <w:lang w:val="sr-RS"/>
        </w:rPr>
        <w:t>и 114/2021), чланова 4, 5, 6. и 7.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Уредбе о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спровођењу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интерног и јавног конкурса за попуњавање радних места у аутономним покрајинама и јединицама локалне самоуправе („Службени гласник РС“, број 95/2016 </w:t>
      </w:r>
      <w:r>
        <w:rPr>
          <w:rFonts w:cs="Times New Roman" w:ascii="Times New Roman" w:hAnsi="Times New Roman"/>
          <w:sz w:val="20"/>
          <w:szCs w:val="20"/>
          <w:lang w:val="sr-RS"/>
        </w:rPr>
        <w:t>и 12/2022</w:t>
      </w:r>
      <w:r>
        <w:rPr>
          <w:rFonts w:cs="Times New Roman" w:ascii="Times New Roman" w:hAnsi="Times New Roman"/>
          <w:sz w:val="20"/>
          <w:szCs w:val="20"/>
          <w:lang w:val="sr-CS"/>
        </w:rPr>
        <w:t>)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у складу са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Решењем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о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потреби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попуњавања слободних извршилачких радних места, број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-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7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/2023-01 од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04.09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.2023. године, начелник Општинске управе општине Жабари, </w:t>
      </w:r>
      <w:r>
        <w:rPr>
          <w:rFonts w:eastAsia="Times New Roman" w:cs="Times New Roman" w:ascii="Times New Roman" w:hAnsi="Times New Roman"/>
          <w:sz w:val="20"/>
          <w:szCs w:val="20"/>
        </w:rPr>
        <w:t>оглашава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: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ИНТЕРНИ КОНКУРС ЗА ПОПУЊАВАЊЕ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СЛОБОДНИХ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ИЗВРШИЛАЧК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ИХ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ИХ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МЕСТА У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ОПШТИНСКОЈ УПРАВИ ОПШТИНЕ ЖАБАРИ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I Орган у коме се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попуњава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ју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: 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Општинска управа општине Жабари</w:t>
      </w:r>
      <w:r>
        <w:rPr>
          <w:rFonts w:eastAsia="Times New Roman"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Жабари, ул. Кнеза Милоша 103.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II Радн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sz w:val="20"/>
          <w:szCs w:val="20"/>
        </w:rPr>
        <w:t xml:space="preserve"> мест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sz w:val="20"/>
          <w:szCs w:val="20"/>
        </w:rPr>
        <w:t xml:space="preserve"> кој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b/>
          <w:sz w:val="20"/>
          <w:szCs w:val="20"/>
        </w:rPr>
        <w:t xml:space="preserve"> се попуњава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ју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А)</w:t>
      </w: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Члан 24. радно место број 8. Правилника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 xml:space="preserve">(„Службени гласник општине Жабари“, број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sr-RS" w:eastAsia="zh-CN" w:bidi="ar-SA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/2022 и 16/2023)</w:t>
      </w:r>
      <w:r>
        <w:rPr>
          <w:rStyle w:val="Appleconvertedspace"/>
          <w:b w:val="false"/>
          <w:bCs w:val="false"/>
          <w:color w:val="000000"/>
          <w:sz w:val="20"/>
          <w:szCs w:val="20"/>
          <w:lang w:val="sr-CS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color w:val="000000"/>
          <w:sz w:val="20"/>
          <w:szCs w:val="20"/>
          <w:lang w:val="sr-CS"/>
        </w:rPr>
      </w:pPr>
      <w:r>
        <w:rPr>
          <w:b w:val="false"/>
          <w:bCs w:val="false"/>
          <w:color w:val="000000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Appleconvertedspace"/>
          <w:b/>
          <w:bCs w:val="false"/>
          <w:color w:val="000000"/>
          <w:sz w:val="20"/>
          <w:szCs w:val="20"/>
          <w:lang w:val="sr-CS"/>
        </w:rPr>
        <w:t>„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RS"/>
        </w:rPr>
        <w:t>У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CS"/>
        </w:rPr>
        <w:t>правно-правни послови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RS"/>
        </w:rPr>
        <w:t xml:space="preserve"> и послови регистратора 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CS"/>
        </w:rPr>
        <w:t>у поступку обједињене процедуре</w:t>
      </w:r>
      <w:r>
        <w:rPr>
          <w:rStyle w:val="Appleconvertedspace"/>
          <w:b/>
          <w:bCs w:val="false"/>
          <w:color w:val="000000"/>
          <w:sz w:val="20"/>
          <w:szCs w:val="20"/>
          <w:lang w:val="sr-RS"/>
        </w:rPr>
        <w:t>“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Cs w:val="false"/>
          <w:color w:val="000000"/>
          <w:sz w:val="22"/>
          <w:szCs w:val="22"/>
        </w:rPr>
      </w:pPr>
      <w:r>
        <w:rPr>
          <w:bCs w:val="false"/>
          <w:color w:val="000000"/>
          <w:sz w:val="22"/>
          <w:szCs w:val="22"/>
        </w:rPr>
      </w:r>
    </w:p>
    <w:tbl>
      <w:tblPr>
        <w:tblW w:w="96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822"/>
      </w:tblGrid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Звање: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zh-CN" w:bidi="ar-SA"/>
              </w:rPr>
              <w:t>Млађи саветник</w:t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број службеника: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Опис посла: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проверав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испуњеност формалних услова за поступање по захтеву за издавање локацијских услова, грађевинске дозволе, привремене грађевинске дозволе, решења о одобрењу извођења радова, употребне дозволе, пријаве радова, пријаве завршетка објекта у конструктивном смислу, пријаве завршетка израде темеља,  израђивање нацрта грађевинске дозволе, решења о одобрењу извођења радова и употребне дозволе; учествује у изради анализа, информација и извештаја из свог делокруга рада, проверава испуњеност имовинско-правних услова за издавање грађевинске дозволе; објављује на интернет страни надлежног органа закључке о одбацивању захтева; води првостепени управни поступак, прослеђује потврде Комисије за технички преглед објекта о пуштању објекта у пробни рад грађевинској инспекцији; издаје уверења о старости објеката и уверења о етажирању посебних делова објеката, потврде да је издата грађевинска и употребна дозвола за објекат, ставља клаузулу правоснажности, прослеђује Пројекат за извођење и Главни пројекат заштите од пожара на сагласност МУП-у, сектору противпожарне заштите; прибавља податке о висини доприноса за уређење грађевинског земљишта, води Регистар обједињених процедура</w:t>
      </w:r>
      <w:r>
        <w:rPr>
          <w:rFonts w:eastAsia="TimesNewRoman;Times New Roman" w:cs="Times New Roman" w:ascii="Times New Roman" w:hAnsi="Times New Roman"/>
          <w:b w:val="false"/>
          <w:bCs w:val="false"/>
          <w:sz w:val="20"/>
          <w:szCs w:val="20"/>
        </w:rPr>
        <w:t>;  иницира подношење пријаве за привредни преступ, односно прекршајне пријаве, против  имаоца јавних овлашћења и одговорног лица имаоца јавних овлашћења и предузима друге неопходне радње за несметано и правилно функционисање Регистра; доставља правоснажна решења – употребне дозволе РГЗ Служби за катастар непокретности; издаје потврде и уверења  на захтев старнке; припрема предлог одлука из области урабнизма и у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саглашава </w:t>
      </w:r>
      <w:r>
        <w:rPr>
          <w:rFonts w:eastAsia="TimesNewRoman;Times New Roman" w:cs="Times New Roman" w:ascii="Times New Roman" w:hAnsi="Times New Roman"/>
          <w:b w:val="false"/>
          <w:bCs w:val="false"/>
          <w:sz w:val="20"/>
          <w:szCs w:val="20"/>
        </w:rPr>
        <w:t>са законима, израђује потврду о пријави радова инвеститора и прослеђује грађевинској инспекцији; обавештава инвеститора уколико нису испуњени законски услови за подношење пријаве радова; прати прописе из области урбанизма.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Обавља и друге послове по налогу начелника општинске управе, руководиоца одељења и координатора групе.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 xml:space="preserve">Услови: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стечено високо образовање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eastAsia="ar-SA"/>
        </w:rPr>
        <w:t xml:space="preserve">из </w:t>
      </w:r>
      <w:r>
        <w:rPr>
          <w:rFonts w:eastAsia="Times New Roman" w:cs="Times New Roman" w:ascii="Times New Roman" w:hAnsi="Times New Roman"/>
          <w:b w:val="false"/>
          <w:bCs w:val="false"/>
          <w:spacing w:val="-6"/>
          <w:sz w:val="20"/>
          <w:szCs w:val="20"/>
          <w:lang w:val="sr-RS" w:eastAsia="ar-SA"/>
        </w:rPr>
        <w:t>поља друштвено-хуманистичких, природних или техничких наука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члана 1. ст. 1. и 2.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акона о запосленима у аутономн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покрајинама и јединицама локалне самоуправе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положен државни стручни испит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 w:eastAsia="ar-SA"/>
        </w:rPr>
        <w:t>; потребне компетенције за обављање послова радног места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Б)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Члан 24. радно место број 28. Правилника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(„Службени гласник општине Жабари“, број 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sr-RS" w:eastAsia="zh-CN" w:bidi="ar-SA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/2022 и 16/2023)</w:t>
      </w:r>
      <w:r>
        <w:rPr>
          <w:rStyle w:val="Appleconvertedspace"/>
          <w:rFonts w:eastAsia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Appleconvertedspace"/>
          <w:rFonts w:eastAsia="Times New Roman" w:ascii="Times New Roman" w:hAnsi="Times New Roman"/>
          <w:b/>
          <w:bCs w:val="false"/>
          <w:i w:val="false"/>
          <w:iCs w:val="false"/>
          <w:color w:val="000000"/>
          <w:sz w:val="20"/>
          <w:szCs w:val="20"/>
          <w:lang w:val="sr-CS"/>
        </w:rPr>
        <w:t>„</w:t>
      </w:r>
      <w:r>
        <w:rPr>
          <w:rStyle w:val="Appleconvertedspace"/>
          <w:rFonts w:eastAsia="Times New Roman" w:ascii="Times New Roman" w:hAnsi="Times New Roman"/>
          <w:b/>
          <w:bCs/>
          <w:i w:val="false"/>
          <w:iCs w:val="false"/>
          <w:color w:val="000000"/>
          <w:sz w:val="20"/>
          <w:szCs w:val="20"/>
          <w:lang w:val="sr-RS"/>
        </w:rPr>
        <w:t>Нормативно-правни послови за потребе Општинског већа</w:t>
      </w:r>
      <w:r>
        <w:rPr>
          <w:rStyle w:val="Appleconvertedspace"/>
          <w:rFonts w:eastAsia="Times New Roman" w:ascii="Times New Roman" w:hAnsi="Times New Roman"/>
          <w:b/>
          <w:bCs w:val="false"/>
          <w:i w:val="false"/>
          <w:iCs w:val="false"/>
          <w:color w:val="000000"/>
          <w:sz w:val="20"/>
          <w:szCs w:val="20"/>
          <w:lang w:val="sr-RS"/>
        </w:rPr>
        <w:t>“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/>
          <w:b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bCs w:val="false"/>
          <w:i w:val="false"/>
          <w:iCs w:val="false"/>
          <w:color w:val="000000"/>
          <w:sz w:val="22"/>
          <w:szCs w:val="22"/>
        </w:rPr>
      </w:r>
    </w:p>
    <w:tbl>
      <w:tblPr>
        <w:tblW w:w="95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  <w:gridCol w:w="4609"/>
      </w:tblGrid>
      <w:tr>
        <w:trPr/>
        <w:tc>
          <w:tcPr>
            <w:tcW w:w="49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Звање: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zh-CN" w:bidi="ar-SA"/>
              </w:rPr>
              <w:t>аветник</w:t>
            </w:r>
          </w:p>
        </w:tc>
        <w:tc>
          <w:tcPr>
            <w:tcW w:w="46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број службеника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: 1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/>
          <w:b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b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 xml:space="preserve">Опис посла: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 xml:space="preserve">припрема материјале за седнице Општинског већа; израђује нацрте одлука, решења и осталих аката које су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надлежности Општинског већа; даје потребна објашњења и изјашњења током дискусије по тачкама дневног реда; пружа стручну помоћ при обради предлога о којима се гласа; стара се о законитости аката које доноси Општинско веће; обрађује материјале о којима је одлучивало Општинско веће и стара се о њиховом спровођењу;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 xml:space="preserve"> стара се о достављању предлога аката Општинског већа Скупштини општине на разматрање и доношење;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припрема и израђује нацрте појединачних аката у другостепеном поступку; стара се о обезбеђивању записника са седница Општинског већа;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 xml:space="preserve"> стара се о објављивању аката које доноси Општинско веће;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припрема материјале потребне за рад и пружа стручну помоћ радним телима које образује Општинско веће, стара се обезбеђивању записника са њихових седница; припрема текст пословника о раду Општинског већа и његових радних тела; сачињава одговарајуће извештаје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shd w:fill="auto" w:val="clear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eastAsia="ar-SA"/>
        </w:rPr>
        <w:t>и стара се о чувању изворних аката о раду Општинског већа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 w:eastAsia="ar-SA"/>
        </w:rPr>
        <w:t>. Обавља и друге послове по налогу начелника општинске управе и руководиоца одељења.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Default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Style w:val="Appleconvertedspace"/>
          <w:rFonts w:eastAsia="Times New Roman"/>
          <w:b/>
          <w:bCs w:val="false"/>
          <w:i w:val="false"/>
          <w:iCs w:val="false"/>
          <w:color w:val="000000"/>
          <w:sz w:val="20"/>
          <w:szCs w:val="20"/>
          <w:lang w:val="sr-RS" w:eastAsia="ar-SA"/>
        </w:rPr>
        <w:t xml:space="preserve">Услови: </w:t>
      </w:r>
      <w:r>
        <w:rPr>
          <w:rStyle w:val="Appleconvertedspace"/>
          <w:rFonts w:eastAsia="Times New Roman" w:cs="Times New Roman"/>
          <w:b w:val="false"/>
          <w:bCs w:val="false"/>
          <w:i w:val="false"/>
          <w:iCs w:val="false"/>
          <w:color w:val="000000"/>
          <w:sz w:val="20"/>
          <w:szCs w:val="20"/>
          <w:lang w:val="sr-RS" w:eastAsia="ar-SA"/>
        </w:rPr>
        <w:t xml:space="preserve">стечено високо образовање </w:t>
      </w:r>
      <w:r>
        <w:rPr>
          <w:rStyle w:val="Appleconvertedspace"/>
          <w:rFonts w:eastAsia="Times New Roman" w:cs="Times New Roman"/>
          <w:b w:val="false"/>
          <w:bCs w:val="false"/>
          <w:i w:val="false"/>
          <w:iCs w:val="false"/>
          <w:color w:val="000000"/>
          <w:spacing w:val="-6"/>
          <w:sz w:val="20"/>
          <w:szCs w:val="20"/>
          <w:lang w:val="sr-RS" w:eastAsia="ar-SA"/>
        </w:rPr>
        <w:t>из поља друштвено-хуманистичких наука</w:t>
      </w:r>
      <w:r>
        <w:rPr>
          <w:rStyle w:val="Appleconvertedspace"/>
          <w:rFonts w:eastAsia="Times New Roman" w:cs="Times New Roman"/>
          <w:b w:val="false"/>
          <w:bCs w:val="false"/>
          <w:i w:val="false"/>
          <w:iCs w:val="false"/>
          <w:color w:val="000000"/>
          <w:sz w:val="20"/>
          <w:szCs w:val="20"/>
          <w:lang w:val="sr-RS" w:eastAsia="ar-SA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струци; потребне компетенције за обављање послова радног места.   </w:t>
      </w:r>
    </w:p>
    <w:p>
      <w:pPr>
        <w:pStyle w:val="Izmenatekst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eastAsia="ar-SA"/>
        </w:rPr>
      </w:pPr>
      <w:r>
        <w:rPr>
          <w:b w:val="false"/>
          <w:bCs w:val="false"/>
          <w:sz w:val="20"/>
          <w:szCs w:val="20"/>
          <w:lang w:eastAsia="ar-SA"/>
        </w:rPr>
      </w:r>
    </w:p>
    <w:p>
      <w:pPr>
        <w:pStyle w:val="Izmenatekst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lang w:eastAsia="ar-SA"/>
        </w:rPr>
      </w:pPr>
      <w:r>
        <w:rPr>
          <w:b w:val="false"/>
          <w:bCs w:val="false"/>
          <w:sz w:val="20"/>
          <w:szCs w:val="20"/>
          <w:lang w:eastAsia="ar-SA"/>
        </w:rPr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III Место рада: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CS"/>
        </w:rPr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Жабари</w:t>
      </w:r>
      <w:r>
        <w:rPr>
          <w:rFonts w:cs="Times New Roman" w:ascii="Times New Roman" w:hAnsi="Times New Roman"/>
          <w:b/>
          <w:sz w:val="20"/>
          <w:szCs w:val="20"/>
        </w:rPr>
        <w:t>, ул.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Кнеза Милоша 103</w:t>
      </w:r>
    </w:p>
    <w:p>
      <w:pPr>
        <w:pStyle w:val="Bezrazmaka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IV Рок за подношење пријаве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на интерни конкурс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8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дана и почиње да тече  од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5</w:t>
      </w:r>
      <w:r>
        <w:rPr>
          <w:rFonts w:eastAsia="Times New Roman" w:cs="Times New Roman" w:ascii="Times New Roman" w:hAnsi="Times New Roman"/>
          <w:i/>
          <w:sz w:val="20"/>
          <w:szCs w:val="20"/>
          <w:shd w:fill="auto" w:val="clear"/>
          <w:lang w:val="sr-CS"/>
        </w:rPr>
        <w:t xml:space="preserve">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септембра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202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. године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и истиче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13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auto" w:val="clear"/>
          <w:lang w:val="sr-RS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септембра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02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. године.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V Лице које је задужено за давање обавештења о интерном конкурсу: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Мари Пауновић, радно место Руководилац Одељења за општу управу, заједничке и инспекцијске послове,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shd w:fill="auto" w:val="clear"/>
        </w:rPr>
        <w:t>телефон: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012/250 130 и 064/81 33 226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VI Aдреса на коју се подноси пријава за интерни конкурс: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Општинска управа општине Жабари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12374 Жабари</w:t>
      </w:r>
      <w:r>
        <w:rPr>
          <w:rFonts w:cs="Times New Roman" w:ascii="Times New Roman" w:hAnsi="Times New Roman"/>
          <w:sz w:val="20"/>
          <w:szCs w:val="20"/>
        </w:rPr>
        <w:t>, ул.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Кнеза Милоша 103</w:t>
      </w:r>
      <w:r>
        <w:rPr>
          <w:rFonts w:cs="Times New Roman" w:ascii="Times New Roman" w:hAnsi="Times New Roman"/>
          <w:sz w:val="20"/>
          <w:szCs w:val="20"/>
        </w:rPr>
        <w:t>, са назнаком: „</w:t>
      </w:r>
      <w:r>
        <w:rPr>
          <w:rFonts w:cs="Times New Roman" w:ascii="Times New Roman" w:hAnsi="Times New Roman"/>
          <w:sz w:val="20"/>
          <w:szCs w:val="20"/>
          <w:lang w:val="sr-RS"/>
        </w:rPr>
        <w:t>З</w:t>
      </w:r>
      <w:r>
        <w:rPr>
          <w:rFonts w:cs="Times New Roman" w:ascii="Times New Roman" w:hAnsi="Times New Roman"/>
          <w:sz w:val="20"/>
          <w:szCs w:val="20"/>
        </w:rPr>
        <w:t>а интерни конкурс“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VII Датум оглашавања: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5</w:t>
      </w:r>
      <w:r>
        <w:rPr>
          <w:rFonts w:cs="Times New Roman" w:ascii="Times New Roman" w:hAnsi="Times New Roman"/>
          <w:i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i w:val="false"/>
          <w:iCs w:val="false"/>
          <w:sz w:val="20"/>
          <w:szCs w:val="20"/>
          <w:lang w:val="sr-CS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септембар 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. године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VIII Докази који се прилажу уз пријаву на интерни конкурс: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sz w:val="20"/>
          <w:szCs w:val="20"/>
        </w:rPr>
        <w:t xml:space="preserve">верена фотокопија дипломе којом се потврђује стручна спрема; </w:t>
      </w:r>
      <w:r>
        <w:rPr>
          <w:rFonts w:cs="Times New Roman" w:ascii="Times New Roman" w:hAnsi="Times New Roman"/>
          <w:color w:val="000000"/>
          <w:sz w:val="20"/>
          <w:szCs w:val="20"/>
          <w:lang w:eastAsia="en-GB"/>
        </w:rPr>
        <w:t xml:space="preserve">оригинал или оверена фотокопија доказа о радном искуству у струци </w:t>
      </w:r>
      <w:r>
        <w:rPr>
          <w:rFonts w:cs="Times New Roman" w:ascii="Times New Roman" w:hAnsi="Times New Roman"/>
          <w:sz w:val="20"/>
          <w:szCs w:val="20"/>
        </w:rPr>
        <w:t>(потврде, решења и други акти из који</w:t>
      </w:r>
      <w:r>
        <w:rPr>
          <w:rFonts w:cs="Times New Roman" w:ascii="Times New Roman" w:hAnsi="Times New Roman"/>
          <w:sz w:val="20"/>
          <w:szCs w:val="20"/>
          <w:lang w:val="sr-RS"/>
        </w:rPr>
        <w:t>х</w:t>
      </w:r>
      <w:r>
        <w:rPr>
          <w:rFonts w:cs="Times New Roman" w:ascii="Times New Roman" w:hAnsi="Times New Roman"/>
          <w:sz w:val="20"/>
          <w:szCs w:val="20"/>
        </w:rPr>
        <w:t xml:space="preserve"> се доказује на којим пословима, са којом стручном спремом и у ком периоду је стечено радно искуство); оригинал или оверена фотокопија решења о распоређивању или решењe да је службеник нераспоређен;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IX Провера оспособљености, знања и вештина кандидата у изборном поступку:  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Са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оглашеним радним местима, назначене вештине и знања биће проверена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на начин који је наведен у огласу о конкурсу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у просторијама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Општинске управ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општине Жабари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, у Жабарима, ул. Кнеза Милоша 103, почев од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14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shd w:fill="auto" w:val="clear"/>
          <w:lang w:val="sr-CS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септембра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. године,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о чему ће кандидати бити обавештени телефонским путем или електронском поштом на бројеве или адресе које су навели у пријави. 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За оглашена радна места најпре ће се вршити  провера знања и вештина утврђених у оквиру општих функционалних компетенција, и то:</w:t>
      </w:r>
    </w:p>
    <w:p>
      <w:pPr>
        <w:pStyle w:val="Normal"/>
        <w:spacing w:lineRule="exact" w:line="240" w:before="0" w:after="100"/>
        <w:jc w:val="left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1.Организација и рад органа локалне самоуправе у Републици Србији-провераваће се усмено;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2. Дигитална писменост- провераваће се решавањем задатака (практичним радом на рачунару);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3. Пословна комуникација-провераваће се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усмено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.</w:t>
      </w:r>
    </w:p>
    <w:p>
      <w:pPr>
        <w:pStyle w:val="Normal"/>
        <w:spacing w:lineRule="exact" w:line="240" w:before="0" w:after="100"/>
        <w:jc w:val="both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Напомена: Уколико кандидат поседује сертификат, потврду или други писани доказ о поседовању знања и вештина у основама коришћења рачунара, основама коришћења интернета, обради текста, табеларне калкулације исти се  прилаже уз пријаву на интерни конкурс, у оригиналу или овереној фотокопији.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Након провере знања и вештина утврђених у оквиру општих функционалних компетенција, у изборном поступку вршиће се и провера знања и вештина утврђених у оквиру посебних функционалних компетенција, и то: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-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За радно место под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Latn-RS"/>
        </w:rPr>
        <w:t>II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>А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/>
      </w:pPr>
      <w:r>
        <w:rPr>
          <w:rFonts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ascii="Times New Roman" w:hAnsi="Times New Roman"/>
          <w:sz w:val="20"/>
          <w:szCs w:val="20"/>
          <w:lang w:val="sr-RS"/>
        </w:rPr>
        <w:t xml:space="preserve">област  рада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управно-правни послови</w:t>
      </w:r>
      <w:r>
        <w:rPr>
          <w:rFonts w:ascii="Times New Roman" w:hAnsi="Times New Roman"/>
          <w:sz w:val="20"/>
          <w:szCs w:val="20"/>
          <w:lang w:val="sr-RS"/>
        </w:rPr>
        <w:t xml:space="preserve"> (општи управни поступак; правила извршења решења донетих у управним поступцима; посебне управне поступке)-провераваће се 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/>
      </w:pPr>
      <w:r>
        <w:rPr>
          <w:rFonts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ascii="Times New Roman" w:hAnsi="Times New Roman"/>
          <w:sz w:val="20"/>
          <w:szCs w:val="20"/>
          <w:lang w:val="sr-RS"/>
        </w:rPr>
        <w:t xml:space="preserve">област  рада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административно-технички послови</w:t>
      </w:r>
      <w:r>
        <w:rPr>
          <w:rFonts w:ascii="Times New Roman" w:hAnsi="Times New Roman"/>
          <w:sz w:val="20"/>
          <w:szCs w:val="20"/>
          <w:lang w:val="sr-RS"/>
        </w:rPr>
        <w:t xml:space="preserve"> (методе и технике прикупљања података ради даље обраде; технике израде потврда и уверења о којима се води службена евиденција; технике припреме материјала ради даљег приказивања и употребе; методе вођења интерних и доставних књига)-провераваће се 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планск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a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документа, прописи и акта из надлежности и организације органа (Статут општине Жабари, План генералне регулације за насељена места у општини Жабари, Просторни план, Одлука општинским административним таксама) 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прописи из делокруга радног места (Закон о локалној самоуправи, Закон о општем управном поступку, Закон о планирању и изградњи, Уредба о локацијским условима)–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За радно место под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Latn-RS"/>
        </w:rPr>
        <w:t>II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Б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област  рада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нормативни послови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(процес доношења нормативних аката из надлежности органа, служби и организација и партиципација јавности; методолошка правила за израду нормативних аката из надлежности органа, служби и организација;  примену номотехничких и правно-техничких правила за израду правних аката; припрему и израду стручних мишљења и образложења различитих правних аката из делокруга рада органа, службе и организације; методологију праћења примене и ефеката донетих прописа и извештавање релевантним телима и органима) – провераваће се усмено;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област  рада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0"/>
          <w:szCs w:val="20"/>
          <w:lang w:val="sr-RS" w:eastAsia="zh-CN" w:bidi="ar-SA"/>
        </w:rPr>
        <w:t xml:space="preserve">управно-правни послови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(општи управни поступак; правила извршења решења донетих у управним поступцима; посебне управне поступке) – провераваће се усмено;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планска документа, прописи и акта из надлежности и организације органа (Статут општине Жабари, Правилник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Жабари, Одлука о општинској управи, Пословник о раду општинског већа, Пословник С.О. Жабари) 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2"/>
        </w:numPr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en-US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прописи из делокруга радног места (Закон о локалној самоуправи, Закон о општем управном поступку, Закон о запосленима у аутономним покрајинама и јединицама локалне самоуправе)– провераваће се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0"/>
        </w:numPr>
        <w:spacing w:lineRule="exact" w:line="240" w:before="0" w:after="100"/>
        <w:ind w:left="720" w:hanging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X Право учешћа на на интерном конкурсу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</w:p>
    <w:p>
      <w:pPr>
        <w:pStyle w:val="Normal"/>
        <w:shd w:val="clear" w:fill="FFFFFF"/>
        <w:spacing w:lineRule="exact" w:line="240" w:before="0" w:after="100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CS"/>
        </w:rPr>
        <w:t>На интерном конкурсу могу да учествују службеници запослени на неодређено време у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RS"/>
        </w:rPr>
        <w:t>Општинској управи општине Жабари.</w:t>
      </w:r>
    </w:p>
    <w:p>
      <w:pPr>
        <w:pStyle w:val="Normal"/>
        <w:shd w:val="clear" w:fill="FFFFFF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Напомене: 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Интерни конкурс спроводи Конкурсна комисија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образована</w:t>
      </w:r>
      <w:r>
        <w:rPr>
          <w:rFonts w:cs="Times New Roman" w:ascii="Times New Roman" w:hAnsi="Times New Roman"/>
          <w:sz w:val="20"/>
          <w:szCs w:val="20"/>
        </w:rPr>
        <w:t xml:space="preserve"> од стране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начелника Општинске управе општине Жабари решењем бр.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10</w:t>
      </w:r>
      <w:r>
        <w:rPr>
          <w:rFonts w:cs="Times New Roman" w:ascii="Times New Roman" w:hAnsi="Times New Roman"/>
          <w:sz w:val="20"/>
          <w:szCs w:val="20"/>
          <w:lang w:val="sr-CS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7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en-US" w:eastAsia="zh-CN" w:bidi="ar-SA"/>
        </w:rPr>
        <w:t>/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-01 од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04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>.09</w:t>
      </w:r>
      <w:r>
        <w:rPr>
          <w:rFonts w:cs="Times New Roman" w:ascii="Times New Roman" w:hAnsi="Times New Roman"/>
          <w:sz w:val="20"/>
          <w:szCs w:val="20"/>
          <w:lang w:val="sr-RS"/>
        </w:rPr>
        <w:t>.2023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године.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  <w:t>Овај оглас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објављен је</w:t>
      </w:r>
      <w:r>
        <w:rPr>
          <w:rFonts w:cs="Times New Roman" w:ascii="Times New Roman" w:hAnsi="Times New Roman"/>
          <w:sz w:val="20"/>
          <w:szCs w:val="20"/>
        </w:rPr>
        <w:t xml:space="preserve"> на  огласној табли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интернет презентацији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општине Жабари,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дана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5</w:t>
      </w:r>
      <w:r>
        <w:rPr>
          <w:rFonts w:cs="Times New Roman" w:ascii="Times New Roman" w:hAnsi="Times New Roman"/>
          <w:i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i w:val="false"/>
          <w:iCs w:val="false"/>
          <w:sz w:val="20"/>
          <w:szCs w:val="20"/>
          <w:lang w:val="sr-RS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auto"/>
          <w:kern w:val="0"/>
          <w:sz w:val="20"/>
          <w:szCs w:val="20"/>
          <w:lang w:val="sr-RS" w:eastAsia="zh-CN" w:bidi="ar-SA"/>
        </w:rPr>
        <w:t>септембра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3</w:t>
      </w:r>
      <w:r>
        <w:rPr>
          <w:rFonts w:cs="Times New Roman" w:ascii="Times New Roman" w:hAnsi="Times New Roman"/>
          <w:sz w:val="20"/>
          <w:szCs w:val="20"/>
          <w:lang w:val="sr-CS"/>
        </w:rPr>
        <w:t>. године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Bezrazmaka"/>
        <w:spacing w:lineRule="exact" w:line="240"/>
        <w:jc w:val="center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ОПШТИНСКА УПРАВА ОПШТИНЕ ЖАБАРИ</w:t>
      </w:r>
    </w:p>
    <w:p>
      <w:pPr>
        <w:pStyle w:val="Bezrazmaka"/>
        <w:spacing w:lineRule="exact" w:line="240"/>
        <w:jc w:val="center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Број: </w:t>
      </w:r>
      <w:r>
        <w:rPr>
          <w:rFonts w:eastAsia="Calibri" w:cs="Times New Roman" w:ascii="Times New Roman" w:hAnsi="Times New Roman"/>
          <w:b/>
          <w:color w:val="auto"/>
          <w:kern w:val="0"/>
          <w:sz w:val="20"/>
          <w:szCs w:val="20"/>
          <w:lang w:val="sr-RS" w:eastAsia="zh-CN" w:bidi="ar-SA"/>
        </w:rPr>
        <w:t>10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-</w:t>
      </w:r>
      <w:r>
        <w:rPr>
          <w:rFonts w:eastAsia="Calibri" w:cs="Times New Roman" w:ascii="Times New Roman" w:hAnsi="Times New Roman"/>
          <w:b/>
          <w:color w:val="auto"/>
          <w:kern w:val="0"/>
          <w:sz w:val="20"/>
          <w:szCs w:val="20"/>
          <w:lang w:val="sr-RS" w:eastAsia="zh-CN" w:bidi="ar-SA"/>
        </w:rPr>
        <w:t>7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/202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-01 од </w:t>
      </w:r>
      <w:r>
        <w:rPr>
          <w:rFonts w:eastAsia="Calibri" w:cs="Times New Roman" w:ascii="Times New Roman" w:hAnsi="Times New Roman"/>
          <w:b/>
          <w:color w:val="000000"/>
          <w:kern w:val="0"/>
          <w:sz w:val="20"/>
          <w:szCs w:val="20"/>
          <w:shd w:fill="auto" w:val="clear"/>
          <w:lang w:val="sr-RS" w:eastAsia="zh-CN" w:bidi="ar-SA"/>
        </w:rPr>
        <w:t>5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. </w:t>
      </w:r>
      <w:r>
        <w:rPr>
          <w:rFonts w:eastAsia="Calibri" w:cs="Times New Roman" w:ascii="Times New Roman" w:hAnsi="Times New Roman"/>
          <w:b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септембра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b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. године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>Н А Ч Е Л Н И К</w:t>
      </w:r>
    </w:p>
    <w:p>
      <w:pPr>
        <w:pStyle w:val="Normal"/>
        <w:spacing w:lineRule="exact" w:line="240" w:before="0" w:after="10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 xml:space="preserve">Небојша Миловановић,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>с.р.</w:t>
      </w:r>
    </w:p>
    <w:sectPr>
      <w:footerReference w:type="default" r:id="rId2"/>
      <w:footerReference w:type="first" r:id="rId3"/>
      <w:type w:val="nextPage"/>
      <w:pgSz w:w="12240" w:h="15840"/>
      <w:pgMar w:left="1440" w:right="1440" w:header="0" w:top="990" w:footer="720" w:bottom="9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ascii="Times New Roman" w:hAnsi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drazumevanifontpasusa">
    <w:name w:val="Podrazumevani font pasusa"/>
    <w:qFormat/>
    <w:rPr/>
  </w:style>
  <w:style w:type="character" w:styleId="ZaglavljestraniceChar">
    <w:name w:val="Zaglavlje stranice Char"/>
    <w:qFormat/>
    <w:rPr>
      <w:rFonts w:ascii="Calibri" w:hAnsi="Calibri" w:eastAsia="Calibri" w:cs="Times New Roman"/>
      <w:lang w:val="en-US"/>
    </w:rPr>
  </w:style>
  <w:style w:type="character" w:styleId="Appleconvertedspace">
    <w:name w:val="apple-converted-space"/>
    <w:qFormat/>
    <w:rPr>
      <w:rFonts w:ascii="Times New Roman" w:hAnsi="Times New Roman" w:cs="Times New Roman"/>
    </w:rPr>
  </w:style>
  <w:style w:type="character" w:styleId="PodnojestraniceChar">
    <w:name w:val="Podnožje stranice Char"/>
    <w:qFormat/>
    <w:rPr>
      <w:rFonts w:ascii="Calibri" w:hAnsi="Calibri" w:eastAsia="Calibri" w:cs="Times New Roman"/>
      <w:lang w:val="en-US"/>
    </w:rPr>
  </w:style>
  <w:style w:type="character" w:styleId="TekstubaloniuChar">
    <w:name w:val="Tekst u balončiću Char"/>
    <w:qFormat/>
    <w:rPr>
      <w:rFonts w:ascii="Tahoma" w:hAnsi="Tahoma" w:eastAsia="Calibri" w:cs="Tahoma"/>
      <w:sz w:val="16"/>
      <w:szCs w:val="16"/>
      <w:lang w:val="en-US"/>
    </w:rPr>
  </w:style>
  <w:style w:type="character" w:styleId="NumberingSymbols">
    <w:name w:val="Numbering Symbols"/>
    <w:qFormat/>
    <w:rPr>
      <w:rFonts w:ascii="Times New Roman" w:hAnsi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Bezrazmaka">
    <w:name w:val="Bez razmaka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Izmenatekst">
    <w:name w:val="izmena_tekst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pPr>
      <w:tabs>
        <w:tab w:val="clear" w:pos="708"/>
        <w:tab w:val="center" w:pos="4535" w:leader="none"/>
        <w:tab w:val="right" w:pos="9071" w:leader="none"/>
      </w:tabs>
      <w:spacing w:lineRule="auto" w:line="240" w:before="0" w:after="0"/>
    </w:pPr>
    <w:rPr/>
  </w:style>
  <w:style w:type="paragraph" w:styleId="Tekstubaloniu">
    <w:name w:val="Tekst u balončiću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sussalistom">
    <w:name w:val="Pasus sa listom"/>
    <w:basedOn w:val="Normal"/>
    <w:qFormat/>
    <w:pPr>
      <w:spacing w:before="0" w:after="28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896</TotalTime>
  <Application>LibreOffice/7.1.2.2$Windows_X86_64 LibreOffice_project/8a45595d069ef5570103caea1b71cc9d82b2aae4</Application>
  <AppVersion>15.0000</AppVersion>
  <Pages>4</Pages>
  <Words>1645</Words>
  <Characters>10290</Characters>
  <CharactersWithSpaces>12124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2021-04-13T17:44:00Z</dcterms:created>
  <dc:creator>User</dc:creator>
  <dc:description/>
  <cp:keywords>  </cp:keywords>
  <dc:language>sr-Latn-RS</dc:language>
  <cp:lastModifiedBy/>
  <dcterms:modified xsi:type="dcterms:W3CDTF">2023-09-05T15:05:23Z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