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3043"/>
      </w:tblGrid>
      <w:tr w:rsidR="00DC596A" w:rsidRPr="007B471E" w:rsidTr="008D6586">
        <w:trPr>
          <w:trHeight w:val="557"/>
        </w:trPr>
        <w:tc>
          <w:tcPr>
            <w:tcW w:w="2405" w:type="dxa"/>
            <w:shd w:val="clear" w:color="auto" w:fill="auto"/>
          </w:tcPr>
          <w:p w:rsidR="00DC596A" w:rsidRPr="007B471E" w:rsidRDefault="00DC596A" w:rsidP="00CB7F5C"/>
          <w:p w:rsidR="00DC596A" w:rsidRPr="007B471E" w:rsidRDefault="00DC596A" w:rsidP="00CB7F5C">
            <w:pPr>
              <w:rPr>
                <w:lang w:val="sr-Cyrl-CS"/>
              </w:rPr>
            </w:pPr>
            <w:r w:rsidRPr="007B471E">
              <w:rPr>
                <w:lang w:val="sr-Cyrl-CS"/>
              </w:rPr>
              <w:t>Наручилац</w:t>
            </w:r>
          </w:p>
        </w:tc>
        <w:tc>
          <w:tcPr>
            <w:tcW w:w="3043" w:type="dxa"/>
            <w:shd w:val="clear" w:color="auto" w:fill="auto"/>
            <w:vAlign w:val="bottom"/>
          </w:tcPr>
          <w:p w:rsidR="00DC596A" w:rsidRPr="007B471E" w:rsidRDefault="0026688E" w:rsidP="00CB7F5C">
            <w:pPr>
              <w:jc w:val="center"/>
              <w:rPr>
                <w:lang w:val="sr-Cyrl-RS"/>
              </w:rPr>
            </w:pPr>
            <w:r w:rsidRPr="007B471E">
              <w:rPr>
                <w:lang w:val="sr-Cyrl-RS"/>
              </w:rPr>
              <w:t>ОПШТИНСКА УПРАВА ОПШТИНЕ ЖАБАРИ</w:t>
            </w:r>
          </w:p>
        </w:tc>
      </w:tr>
      <w:tr w:rsidR="00DC596A" w:rsidRPr="007B471E" w:rsidTr="008D6586">
        <w:trPr>
          <w:trHeight w:val="140"/>
        </w:trPr>
        <w:tc>
          <w:tcPr>
            <w:tcW w:w="2405" w:type="dxa"/>
            <w:shd w:val="clear" w:color="auto" w:fill="auto"/>
          </w:tcPr>
          <w:p w:rsidR="00DC596A" w:rsidRPr="007B471E" w:rsidRDefault="00DC596A" w:rsidP="00CB7F5C">
            <w:pPr>
              <w:rPr>
                <w:lang w:val="sr-Cyrl-CS"/>
              </w:rPr>
            </w:pPr>
            <w:r w:rsidRPr="007B471E">
              <w:rPr>
                <w:lang w:val="sr-Cyrl-CS"/>
              </w:rPr>
              <w:t>Адреса</w:t>
            </w:r>
          </w:p>
        </w:tc>
        <w:tc>
          <w:tcPr>
            <w:tcW w:w="3043" w:type="dxa"/>
            <w:shd w:val="clear" w:color="auto" w:fill="auto"/>
            <w:vAlign w:val="bottom"/>
          </w:tcPr>
          <w:p w:rsidR="00DC596A" w:rsidRPr="007B471E" w:rsidRDefault="00DC596A" w:rsidP="00CB7F5C">
            <w:pPr>
              <w:jc w:val="center"/>
              <w:rPr>
                <w:lang w:val="sr-Cyrl-CS"/>
              </w:rPr>
            </w:pPr>
            <w:r w:rsidRPr="007B471E">
              <w:rPr>
                <w:lang w:val="sr-Cyrl-CS"/>
              </w:rPr>
              <w:t>Кнеза Милоша 103</w:t>
            </w:r>
          </w:p>
        </w:tc>
      </w:tr>
      <w:tr w:rsidR="00DC596A" w:rsidRPr="007B471E" w:rsidTr="008D6586">
        <w:trPr>
          <w:trHeight w:val="285"/>
        </w:trPr>
        <w:tc>
          <w:tcPr>
            <w:tcW w:w="2405" w:type="dxa"/>
            <w:shd w:val="clear" w:color="auto" w:fill="auto"/>
          </w:tcPr>
          <w:p w:rsidR="00DC596A" w:rsidRPr="007B471E" w:rsidRDefault="00DC596A" w:rsidP="00CB7F5C">
            <w:pPr>
              <w:rPr>
                <w:lang w:val="sr-Cyrl-CS"/>
              </w:rPr>
            </w:pPr>
            <w:r w:rsidRPr="007B471E">
              <w:rPr>
                <w:lang w:val="sr-Cyrl-CS"/>
              </w:rPr>
              <w:t>Место</w:t>
            </w:r>
          </w:p>
        </w:tc>
        <w:tc>
          <w:tcPr>
            <w:tcW w:w="3043" w:type="dxa"/>
            <w:shd w:val="clear" w:color="auto" w:fill="auto"/>
            <w:vAlign w:val="bottom"/>
          </w:tcPr>
          <w:p w:rsidR="00DC596A" w:rsidRPr="007B471E" w:rsidRDefault="00DC596A" w:rsidP="00CB7F5C">
            <w:pPr>
              <w:jc w:val="center"/>
              <w:rPr>
                <w:lang w:val="sr-Cyrl-CS"/>
              </w:rPr>
            </w:pPr>
            <w:r w:rsidRPr="007B471E">
              <w:rPr>
                <w:lang w:val="sr-Cyrl-CS"/>
              </w:rPr>
              <w:t>Жабари</w:t>
            </w:r>
          </w:p>
        </w:tc>
      </w:tr>
      <w:tr w:rsidR="00DC596A" w:rsidRPr="007B471E" w:rsidTr="008D6586">
        <w:trPr>
          <w:trHeight w:val="271"/>
        </w:trPr>
        <w:tc>
          <w:tcPr>
            <w:tcW w:w="2405" w:type="dxa"/>
            <w:shd w:val="clear" w:color="auto" w:fill="auto"/>
          </w:tcPr>
          <w:p w:rsidR="008D6586" w:rsidRPr="007B471E" w:rsidRDefault="008D6586" w:rsidP="00CB7F5C">
            <w:pPr>
              <w:rPr>
                <w:lang w:val="sr-Cyrl-CS"/>
              </w:rPr>
            </w:pPr>
            <w:r w:rsidRPr="007B471E">
              <w:rPr>
                <w:lang w:val="sr-Cyrl-CS"/>
              </w:rPr>
              <w:t>Број ЈН</w:t>
            </w:r>
          </w:p>
        </w:tc>
        <w:tc>
          <w:tcPr>
            <w:tcW w:w="3043" w:type="dxa"/>
            <w:shd w:val="clear" w:color="auto" w:fill="auto"/>
            <w:vAlign w:val="bottom"/>
          </w:tcPr>
          <w:p w:rsidR="00DC596A" w:rsidRPr="007B471E" w:rsidRDefault="0026688E" w:rsidP="0026688E">
            <w:pPr>
              <w:shd w:val="clear" w:color="auto" w:fill="FFFFFF"/>
              <w:spacing w:line="259" w:lineRule="exact"/>
              <w:jc w:val="center"/>
              <w:rPr>
                <w:b/>
                <w:lang w:val="sr-Cyrl-RS"/>
              </w:rPr>
            </w:pPr>
            <w:r w:rsidRPr="007B471E">
              <w:rPr>
                <w:b/>
                <w:lang w:val="sr-Latn-RS"/>
              </w:rPr>
              <w:t>2</w:t>
            </w:r>
            <w:r w:rsidRPr="007B471E">
              <w:rPr>
                <w:b/>
                <w:lang w:val="sr-Cyrl-RS"/>
              </w:rPr>
              <w:t>/2017</w:t>
            </w:r>
          </w:p>
        </w:tc>
      </w:tr>
      <w:tr w:rsidR="00DC596A" w:rsidRPr="007B471E" w:rsidTr="008D6586">
        <w:trPr>
          <w:trHeight w:val="133"/>
        </w:trPr>
        <w:tc>
          <w:tcPr>
            <w:tcW w:w="2405" w:type="dxa"/>
            <w:shd w:val="clear" w:color="auto" w:fill="auto"/>
          </w:tcPr>
          <w:p w:rsidR="00DC596A" w:rsidRPr="007B471E" w:rsidRDefault="00DC596A" w:rsidP="00DC596A">
            <w:pPr>
              <w:rPr>
                <w:lang w:val="sr-Cyrl-CS"/>
              </w:rPr>
            </w:pPr>
            <w:r w:rsidRPr="007B471E">
              <w:rPr>
                <w:lang w:val="sr-Cyrl-CS"/>
              </w:rPr>
              <w:t xml:space="preserve">Број </w:t>
            </w:r>
          </w:p>
        </w:tc>
        <w:tc>
          <w:tcPr>
            <w:tcW w:w="3043" w:type="dxa"/>
            <w:shd w:val="clear" w:color="auto" w:fill="auto"/>
            <w:vAlign w:val="bottom"/>
          </w:tcPr>
          <w:p w:rsidR="00DC596A" w:rsidRPr="007B471E" w:rsidRDefault="0026688E" w:rsidP="00CB7F5C">
            <w:pPr>
              <w:jc w:val="center"/>
            </w:pPr>
            <w:r w:rsidRPr="007B471E">
              <w:t>404-20/2017-01</w:t>
            </w:r>
          </w:p>
        </w:tc>
      </w:tr>
      <w:tr w:rsidR="00DC596A" w:rsidRPr="007B471E" w:rsidTr="008D6586">
        <w:trPr>
          <w:trHeight w:val="264"/>
        </w:trPr>
        <w:tc>
          <w:tcPr>
            <w:tcW w:w="2405" w:type="dxa"/>
            <w:shd w:val="clear" w:color="auto" w:fill="auto"/>
          </w:tcPr>
          <w:p w:rsidR="00DC596A" w:rsidRPr="007B471E" w:rsidRDefault="00DC596A" w:rsidP="00CB7F5C">
            <w:pPr>
              <w:rPr>
                <w:lang w:val="sr-Cyrl-CS"/>
              </w:rPr>
            </w:pPr>
            <w:r w:rsidRPr="007B471E">
              <w:rPr>
                <w:lang w:val="sr-Cyrl-CS"/>
              </w:rPr>
              <w:t>Датум</w:t>
            </w:r>
          </w:p>
        </w:tc>
        <w:tc>
          <w:tcPr>
            <w:tcW w:w="3043" w:type="dxa"/>
            <w:shd w:val="clear" w:color="auto" w:fill="auto"/>
            <w:vAlign w:val="bottom"/>
          </w:tcPr>
          <w:p w:rsidR="00DC596A" w:rsidRPr="007B471E" w:rsidRDefault="00D91B21" w:rsidP="00CB7F5C">
            <w:pPr>
              <w:jc w:val="center"/>
              <w:rPr>
                <w:lang w:val="sr-Cyrl-CS"/>
              </w:rPr>
            </w:pPr>
            <w:r w:rsidRPr="007B471E">
              <w:rPr>
                <w:lang w:val="sr-Cyrl-CS"/>
              </w:rPr>
              <w:t>2</w:t>
            </w:r>
            <w:r w:rsidR="00B623E8">
              <w:t>4</w:t>
            </w:r>
            <w:r w:rsidR="00207DF2" w:rsidRPr="007B471E">
              <w:rPr>
                <w:lang w:val="sr-Cyrl-CS"/>
              </w:rPr>
              <w:t>.</w:t>
            </w:r>
            <w:r w:rsidR="0026688E" w:rsidRPr="007B471E">
              <w:rPr>
                <w:lang w:val="sr-Cyrl-CS"/>
              </w:rPr>
              <w:t>02.2017</w:t>
            </w:r>
            <w:r w:rsidR="00DC596A" w:rsidRPr="007B471E">
              <w:rPr>
                <w:lang w:val="sr-Cyrl-CS"/>
              </w:rPr>
              <w:t>.год.</w:t>
            </w:r>
          </w:p>
        </w:tc>
      </w:tr>
    </w:tbl>
    <w:p w:rsidR="009E417C" w:rsidRPr="007B471E" w:rsidRDefault="009E417C" w:rsidP="007718D3">
      <w:pPr>
        <w:jc w:val="both"/>
        <w:rPr>
          <w:lang w:val="sr-Cyrl-CS"/>
        </w:rPr>
      </w:pPr>
    </w:p>
    <w:p w:rsidR="00DC596A" w:rsidRPr="007B471E" w:rsidRDefault="00DC596A" w:rsidP="007718D3">
      <w:pPr>
        <w:jc w:val="both"/>
        <w:rPr>
          <w:lang w:val="sr-Cyrl-CS"/>
        </w:rPr>
      </w:pPr>
    </w:p>
    <w:p w:rsidR="00DC596A" w:rsidRPr="007B471E" w:rsidRDefault="00DC596A" w:rsidP="007718D3">
      <w:pPr>
        <w:jc w:val="both"/>
        <w:rPr>
          <w:lang w:val="sr-Cyrl-CS"/>
        </w:rPr>
      </w:pPr>
    </w:p>
    <w:p w:rsidR="00DC596A" w:rsidRPr="007B471E" w:rsidRDefault="00DC596A" w:rsidP="007718D3">
      <w:pPr>
        <w:jc w:val="both"/>
        <w:rPr>
          <w:lang w:val="sr-Cyrl-CS"/>
        </w:rPr>
      </w:pPr>
    </w:p>
    <w:p w:rsidR="00DC596A" w:rsidRPr="007B471E" w:rsidRDefault="00DC596A" w:rsidP="007718D3">
      <w:pPr>
        <w:jc w:val="both"/>
        <w:rPr>
          <w:lang w:val="sr-Cyrl-CS"/>
        </w:rPr>
      </w:pPr>
    </w:p>
    <w:p w:rsidR="00DC596A" w:rsidRPr="007B471E" w:rsidRDefault="00DC596A" w:rsidP="007718D3">
      <w:pPr>
        <w:jc w:val="both"/>
        <w:rPr>
          <w:lang w:val="sr-Cyrl-CS"/>
        </w:rPr>
      </w:pPr>
    </w:p>
    <w:p w:rsidR="00DC596A" w:rsidRPr="007B471E" w:rsidRDefault="00DC596A" w:rsidP="007718D3">
      <w:pPr>
        <w:jc w:val="both"/>
        <w:rPr>
          <w:lang w:val="sr-Cyrl-CS"/>
        </w:rPr>
      </w:pPr>
    </w:p>
    <w:p w:rsidR="00E30D08" w:rsidRPr="007B471E" w:rsidRDefault="00E30D08" w:rsidP="007718D3">
      <w:pPr>
        <w:jc w:val="both"/>
        <w:rPr>
          <w:lang w:val="sr-Cyrl-CS"/>
        </w:rPr>
      </w:pPr>
    </w:p>
    <w:p w:rsidR="00E74F5B" w:rsidRPr="007B471E" w:rsidRDefault="00E74F5B" w:rsidP="006C3ED9">
      <w:pPr>
        <w:jc w:val="both"/>
        <w:rPr>
          <w:lang w:val="sr-Cyrl-CS"/>
        </w:rPr>
      </w:pPr>
    </w:p>
    <w:p w:rsidR="006C3ED9" w:rsidRPr="007B471E" w:rsidRDefault="006C3ED9" w:rsidP="007B471E">
      <w:pPr>
        <w:ind w:firstLine="720"/>
        <w:jc w:val="both"/>
        <w:rPr>
          <w:lang w:val="sr-Cyrl-CS"/>
        </w:rPr>
      </w:pPr>
      <w:r w:rsidRPr="007B471E">
        <w:rPr>
          <w:lang w:val="sr-Cyrl-CS"/>
        </w:rPr>
        <w:t xml:space="preserve">На основу члана 63.  Закона о јавним набавкама („Службени гласник РС“ бр. 124/2012, 14/2015 и 68/2015), Комисија за спровођење поступка јавне набавке </w:t>
      </w:r>
      <w:r w:rsidR="0026688E" w:rsidRPr="007B471E">
        <w:rPr>
          <w:lang w:val="sr-Cyrl-CS"/>
        </w:rPr>
        <w:t>Општинске управе</w:t>
      </w:r>
      <w:r w:rsidRPr="007B471E">
        <w:rPr>
          <w:lang w:val="sr-Cyrl-CS"/>
        </w:rPr>
        <w:t xml:space="preserve"> општине Жабари, доставља заинтересованим понуђачима следеће:</w:t>
      </w:r>
    </w:p>
    <w:p w:rsidR="006C3ED9" w:rsidRPr="007B471E" w:rsidRDefault="006C3ED9" w:rsidP="006C3ED9">
      <w:pPr>
        <w:jc w:val="both"/>
        <w:rPr>
          <w:lang w:val="sr-Cyrl-CS"/>
        </w:rPr>
      </w:pPr>
    </w:p>
    <w:p w:rsidR="00D91B21" w:rsidRDefault="00D91B21" w:rsidP="006C3ED9">
      <w:pPr>
        <w:jc w:val="both"/>
        <w:rPr>
          <w:lang w:val="sr-Cyrl-CS"/>
        </w:rPr>
      </w:pPr>
    </w:p>
    <w:p w:rsidR="00B42E78" w:rsidRPr="007B471E" w:rsidRDefault="00B42E78" w:rsidP="006C3ED9">
      <w:pPr>
        <w:jc w:val="both"/>
        <w:rPr>
          <w:lang w:val="sr-Cyrl-CS"/>
        </w:rPr>
      </w:pPr>
    </w:p>
    <w:p w:rsidR="00E74F5B" w:rsidRPr="007B471E" w:rsidRDefault="00E74F5B" w:rsidP="006C3ED9">
      <w:pPr>
        <w:jc w:val="both"/>
        <w:rPr>
          <w:lang w:val="sr-Cyrl-CS"/>
        </w:rPr>
      </w:pPr>
    </w:p>
    <w:p w:rsidR="006C3ED9" w:rsidRPr="007B471E" w:rsidRDefault="006C3ED9" w:rsidP="006C3ED9">
      <w:pPr>
        <w:jc w:val="center"/>
        <w:rPr>
          <w:b/>
          <w:lang w:val="sr-Cyrl-CS"/>
        </w:rPr>
      </w:pPr>
      <w:r w:rsidRPr="007B471E">
        <w:rPr>
          <w:b/>
          <w:lang w:val="sr-Cyrl-CS"/>
        </w:rPr>
        <w:t xml:space="preserve">ПОЈАШЊЕЊЕ  КОНКУРСНЕ ДОКУМЕНТАЦИЈЕ ЗА ЈН број </w:t>
      </w:r>
      <w:r w:rsidR="0026688E" w:rsidRPr="007B471E">
        <w:rPr>
          <w:b/>
          <w:lang w:val="sr-Cyrl-CS"/>
        </w:rPr>
        <w:t>2/2017</w:t>
      </w:r>
    </w:p>
    <w:p w:rsidR="007B471E" w:rsidRDefault="007B471E" w:rsidP="0026688E">
      <w:pPr>
        <w:jc w:val="center"/>
        <w:rPr>
          <w:b/>
          <w:lang w:val="sr-Cyrl-CS"/>
        </w:rPr>
      </w:pPr>
    </w:p>
    <w:p w:rsidR="0026688E" w:rsidRPr="007B471E" w:rsidRDefault="0026688E" w:rsidP="0026688E">
      <w:pPr>
        <w:jc w:val="center"/>
        <w:rPr>
          <w:b/>
          <w:lang w:val="sr-Cyrl-CS"/>
        </w:rPr>
      </w:pPr>
      <w:r w:rsidRPr="007B471E">
        <w:rPr>
          <w:b/>
          <w:lang w:val="sr-Cyrl-CS"/>
        </w:rPr>
        <w:t>„ГРАЂЕВИНСКИ РАДОВИ</w:t>
      </w:r>
      <w:r w:rsidRPr="007B471E">
        <w:rPr>
          <w:lang w:val="sr-Cyrl-CS"/>
        </w:rPr>
        <w:t xml:space="preserve"> </w:t>
      </w:r>
      <w:r w:rsidRPr="007B471E">
        <w:rPr>
          <w:rFonts w:eastAsia="TimesNewRomanPSMT"/>
          <w:b/>
          <w:lang w:val="sr-Cyrl-CS"/>
        </w:rPr>
        <w:t>НА</w:t>
      </w:r>
      <w:r w:rsidRPr="007B471E">
        <w:rPr>
          <w:rFonts w:eastAsia="TimesNewRomanPSMT"/>
          <w:b/>
          <w:i/>
          <w:lang w:val="sr-Cyrl-CS"/>
        </w:rPr>
        <w:t xml:space="preserve"> </w:t>
      </w:r>
      <w:r w:rsidRPr="007B471E">
        <w:rPr>
          <w:b/>
          <w:lang w:val="sr-Cyrl-CS"/>
        </w:rPr>
        <w:t xml:space="preserve">АДАПТАЦИЈИ И САНАЦИЈИ </w:t>
      </w:r>
    </w:p>
    <w:p w:rsidR="0026688E" w:rsidRPr="007B471E" w:rsidRDefault="0026688E" w:rsidP="0026688E">
      <w:pPr>
        <w:jc w:val="center"/>
        <w:rPr>
          <w:lang w:val="sr-Cyrl-CS"/>
        </w:rPr>
      </w:pPr>
      <w:r w:rsidRPr="007B471E">
        <w:rPr>
          <w:b/>
          <w:lang w:val="sr-Cyrl-CS"/>
        </w:rPr>
        <w:t>О.Ш. „ДУДЕ ЈОВИЋ“ УЛ. КНЕЗА МИЛОША 117, ЖАБАРИ“</w:t>
      </w:r>
    </w:p>
    <w:p w:rsidR="006C3ED9" w:rsidRPr="007B471E" w:rsidRDefault="006C3ED9" w:rsidP="006C3ED9">
      <w:pPr>
        <w:jc w:val="both"/>
        <w:rPr>
          <w:lang w:val="sr-Cyrl-CS"/>
        </w:rPr>
      </w:pPr>
    </w:p>
    <w:p w:rsidR="00D91B21" w:rsidRPr="00B623E8" w:rsidRDefault="00B623E8" w:rsidP="00982BF1">
      <w:pPr>
        <w:jc w:val="both"/>
        <w:rPr>
          <w:b/>
          <w:sz w:val="22"/>
          <w:szCs w:val="22"/>
          <w:lang w:val="sr-Cyrl-CS"/>
        </w:rPr>
      </w:pPr>
      <w:r w:rsidRPr="006C3ED9">
        <w:rPr>
          <w:b/>
          <w:sz w:val="22"/>
          <w:szCs w:val="22"/>
          <w:lang w:val="sr-Cyrl-CS"/>
        </w:rPr>
        <w:t>Питања од стране потенцијалног понуђача:</w:t>
      </w:r>
    </w:p>
    <w:p w:rsidR="00E74F5B" w:rsidRPr="00B623E8" w:rsidRDefault="00B623E8" w:rsidP="00B623E8">
      <w:pPr>
        <w:pStyle w:val="ListParagraph"/>
        <w:numPr>
          <w:ilvl w:val="0"/>
          <w:numId w:val="9"/>
        </w:numPr>
        <w:jc w:val="both"/>
        <w:rPr>
          <w:lang w:val="sr-Cyrl-RS"/>
        </w:rPr>
      </w:pPr>
      <w:r w:rsidRPr="00B623E8">
        <w:rPr>
          <w:lang w:val="sr-Cyrl-RS"/>
        </w:rPr>
        <w:t>У предмеру и предрачуну у делу</w:t>
      </w:r>
      <w:r>
        <w:t> </w:t>
      </w:r>
      <w:r w:rsidRPr="00B623E8">
        <w:rPr>
          <w:b/>
          <w:bCs/>
          <w:i/>
          <w:iCs/>
          <w:lang w:val="sr-Cyrl-RS"/>
        </w:rPr>
        <w:t>СПОЉАШЊА СТОЛАРИЈА - ПРОЗОРИ</w:t>
      </w:r>
      <w:r>
        <w:t> </w:t>
      </w:r>
      <w:r w:rsidRPr="00B623E8">
        <w:rPr>
          <w:lang w:val="sr-Cyrl-RS"/>
        </w:rPr>
        <w:t>тачка 5.1 захтевате</w:t>
      </w:r>
      <w:r>
        <w:t> </w:t>
      </w:r>
      <w:r w:rsidRPr="00B623E8">
        <w:rPr>
          <w:lang w:val="sr-Cyrl-RS"/>
        </w:rPr>
        <w:t xml:space="preserve">набавку и уградњу прозора од шестокоморних </w:t>
      </w:r>
      <w:r>
        <w:t>PVC </w:t>
      </w:r>
      <w:r w:rsidRPr="00B623E8">
        <w:rPr>
          <w:lang w:val="sr-Cyrl-RS"/>
        </w:rPr>
        <w:t>профила застакљених термо стаклом нискоемисионим и пуњеним криптоном 4+12+4 мм у челичном нерђајућем раму са заптивањем ЕПДМ гумом. Обзиром да је нискоемисионо стакло са испуном криптона изузетно тешко наћи на нашем</w:t>
      </w:r>
      <w:r>
        <w:t> </w:t>
      </w:r>
      <w:r w:rsidRPr="00B623E8">
        <w:rPr>
          <w:lang w:val="sr-Cyrl-RS"/>
        </w:rPr>
        <w:t>тржишту односно готово немогуће, да ли ће наручилац прихватити нискоемисионо изостакло</w:t>
      </w:r>
      <w:r>
        <w:t> </w:t>
      </w:r>
      <w:r w:rsidRPr="00B623E8">
        <w:rPr>
          <w:lang w:val="sr-Cyrl-RS"/>
        </w:rPr>
        <w:t>са испуном од аргона, јер и прозори од ПВЦ профила са нискоемисионим изостаклом са</w:t>
      </w:r>
      <w:r>
        <w:t> </w:t>
      </w:r>
      <w:r w:rsidRPr="00B623E8">
        <w:rPr>
          <w:lang w:val="sr-Cyrl-RS"/>
        </w:rPr>
        <w:t>испуном од аргона задовољавају тражени коефицијент пролаза топлоте?</w:t>
      </w:r>
    </w:p>
    <w:p w:rsidR="00B42E78" w:rsidRDefault="00B42E78" w:rsidP="00B623E8">
      <w:pPr>
        <w:jc w:val="both"/>
        <w:rPr>
          <w:lang w:val="sr-Cyrl-RS"/>
        </w:rPr>
      </w:pPr>
    </w:p>
    <w:p w:rsidR="00B623E8" w:rsidRPr="00B623E8" w:rsidRDefault="00B623E8" w:rsidP="00B623E8">
      <w:pPr>
        <w:pStyle w:val="ListParagraph"/>
        <w:numPr>
          <w:ilvl w:val="0"/>
          <w:numId w:val="9"/>
        </w:numPr>
        <w:shd w:val="clear" w:color="auto" w:fill="FDFDFD"/>
        <w:suppressAutoHyphens w:val="0"/>
        <w:jc w:val="both"/>
        <w:rPr>
          <w:lang w:eastAsia="en-US"/>
        </w:rPr>
      </w:pPr>
      <w:proofErr w:type="spellStart"/>
      <w:r w:rsidRPr="00B623E8">
        <w:rPr>
          <w:lang w:eastAsia="en-US"/>
        </w:rPr>
        <w:t>Обзиром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да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сте</w:t>
      </w:r>
      <w:proofErr w:type="spellEnd"/>
      <w:r w:rsidRPr="00B623E8">
        <w:rPr>
          <w:lang w:eastAsia="en-US"/>
        </w:rPr>
        <w:t xml:space="preserve"> у </w:t>
      </w:r>
      <w:proofErr w:type="spellStart"/>
      <w:r w:rsidRPr="00B623E8">
        <w:rPr>
          <w:lang w:eastAsia="en-US"/>
        </w:rPr>
        <w:t>делу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кадровског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капацитета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захтевали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најмање</w:t>
      </w:r>
      <w:proofErr w:type="spellEnd"/>
      <w:r w:rsidRPr="00B623E8">
        <w:rPr>
          <w:lang w:eastAsia="en-US"/>
        </w:rPr>
        <w:t xml:space="preserve">  </w:t>
      </w:r>
      <w:proofErr w:type="spellStart"/>
      <w:r w:rsidRPr="00B623E8">
        <w:rPr>
          <w:lang w:eastAsia="en-US"/>
        </w:rPr>
        <w:t>дипломиране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инжењере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који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поседују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важеће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лиценце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Инжењерске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коморе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србије</w:t>
      </w:r>
      <w:proofErr w:type="spellEnd"/>
      <w:r w:rsidRPr="00B623E8">
        <w:rPr>
          <w:lang w:eastAsia="en-US"/>
        </w:rPr>
        <w:t xml:space="preserve">, а </w:t>
      </w:r>
      <w:proofErr w:type="spellStart"/>
      <w:r w:rsidRPr="00B623E8">
        <w:rPr>
          <w:lang w:eastAsia="en-US"/>
        </w:rPr>
        <w:t>који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ће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решењем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бити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именовани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за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одговорне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извођаче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радова</w:t>
      </w:r>
      <w:proofErr w:type="spellEnd"/>
      <w:r w:rsidRPr="00B623E8">
        <w:rPr>
          <w:lang w:eastAsia="en-US"/>
        </w:rPr>
        <w:t xml:space="preserve"> у </w:t>
      </w:r>
      <w:proofErr w:type="spellStart"/>
      <w:r w:rsidRPr="00B623E8">
        <w:rPr>
          <w:lang w:eastAsia="en-US"/>
        </w:rPr>
        <w:t>предметној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јавној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набавци</w:t>
      </w:r>
      <w:proofErr w:type="spellEnd"/>
      <w:r w:rsidRPr="00B623E8">
        <w:rPr>
          <w:lang w:eastAsia="en-US"/>
        </w:rPr>
        <w:t xml:space="preserve"> и </w:t>
      </w:r>
      <w:proofErr w:type="spellStart"/>
      <w:r w:rsidRPr="00B623E8">
        <w:rPr>
          <w:lang w:eastAsia="en-US"/>
        </w:rPr>
        <w:t>да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је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као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доказ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за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то</w:t>
      </w:r>
      <w:proofErr w:type="spellEnd"/>
      <w:r w:rsidRPr="00B623E8">
        <w:rPr>
          <w:lang w:eastAsia="en-US"/>
        </w:rPr>
        <w:t xml:space="preserve"> ППП-ПД </w:t>
      </w:r>
      <w:proofErr w:type="spellStart"/>
      <w:r w:rsidRPr="00B623E8">
        <w:rPr>
          <w:lang w:eastAsia="en-US"/>
        </w:rPr>
        <w:t>образац</w:t>
      </w:r>
      <w:proofErr w:type="spellEnd"/>
      <w:r w:rsidRPr="00B623E8">
        <w:rPr>
          <w:lang w:eastAsia="en-US"/>
        </w:rPr>
        <w:t xml:space="preserve">, </w:t>
      </w:r>
      <w:proofErr w:type="spellStart"/>
      <w:r w:rsidRPr="00B623E8">
        <w:rPr>
          <w:lang w:eastAsia="en-US"/>
        </w:rPr>
        <w:t>доказ</w:t>
      </w:r>
      <w:proofErr w:type="spellEnd"/>
      <w:r w:rsidRPr="00B623E8">
        <w:rPr>
          <w:lang w:eastAsia="en-US"/>
        </w:rPr>
        <w:t xml:space="preserve"> о </w:t>
      </w:r>
      <w:proofErr w:type="spellStart"/>
      <w:r w:rsidRPr="00B623E8">
        <w:rPr>
          <w:lang w:eastAsia="en-US"/>
        </w:rPr>
        <w:t>радном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статусу</w:t>
      </w:r>
      <w:proofErr w:type="spellEnd"/>
      <w:r w:rsidRPr="00B623E8">
        <w:rPr>
          <w:lang w:eastAsia="en-US"/>
        </w:rPr>
        <w:t xml:space="preserve">: </w:t>
      </w:r>
      <w:proofErr w:type="spellStart"/>
      <w:r w:rsidRPr="00B623E8">
        <w:rPr>
          <w:lang w:eastAsia="en-US"/>
        </w:rPr>
        <w:t>уговор</w:t>
      </w:r>
      <w:proofErr w:type="spellEnd"/>
      <w:r w:rsidRPr="00B623E8">
        <w:rPr>
          <w:lang w:eastAsia="en-US"/>
        </w:rPr>
        <w:t xml:space="preserve"> о </w:t>
      </w:r>
      <w:proofErr w:type="spellStart"/>
      <w:r w:rsidRPr="00B623E8">
        <w:rPr>
          <w:lang w:eastAsia="en-US"/>
        </w:rPr>
        <w:t>раду</w:t>
      </w:r>
      <w:proofErr w:type="spellEnd"/>
      <w:r w:rsidRPr="00B623E8">
        <w:rPr>
          <w:lang w:eastAsia="en-US"/>
        </w:rPr>
        <w:t xml:space="preserve"> и М-А </w:t>
      </w:r>
      <w:proofErr w:type="spellStart"/>
      <w:r w:rsidRPr="00B623E8">
        <w:rPr>
          <w:lang w:eastAsia="en-US"/>
        </w:rPr>
        <w:t>образац</w:t>
      </w:r>
      <w:proofErr w:type="spellEnd"/>
      <w:r w:rsidRPr="00B623E8">
        <w:rPr>
          <w:lang w:eastAsia="en-US"/>
        </w:rPr>
        <w:t xml:space="preserve">, а </w:t>
      </w:r>
      <w:proofErr w:type="spellStart"/>
      <w:r w:rsidRPr="00B623E8">
        <w:rPr>
          <w:lang w:eastAsia="en-US"/>
        </w:rPr>
        <w:t>за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носиоце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лиценци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који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нису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запослени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код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понуђача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уговор-фотокопија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уговора</w:t>
      </w:r>
      <w:proofErr w:type="spellEnd"/>
      <w:r w:rsidRPr="00B623E8">
        <w:rPr>
          <w:lang w:eastAsia="en-US"/>
        </w:rPr>
        <w:t xml:space="preserve"> о </w:t>
      </w:r>
      <w:proofErr w:type="spellStart"/>
      <w:r w:rsidRPr="00B623E8">
        <w:rPr>
          <w:lang w:eastAsia="en-US"/>
        </w:rPr>
        <w:t>делу</w:t>
      </w:r>
      <w:proofErr w:type="spellEnd"/>
      <w:r w:rsidRPr="00B623E8">
        <w:rPr>
          <w:lang w:eastAsia="en-US"/>
        </w:rPr>
        <w:t xml:space="preserve"> / </w:t>
      </w:r>
      <w:proofErr w:type="spellStart"/>
      <w:r w:rsidRPr="00B623E8">
        <w:rPr>
          <w:lang w:eastAsia="en-US"/>
        </w:rPr>
        <w:t>уговора</w:t>
      </w:r>
      <w:proofErr w:type="spellEnd"/>
      <w:r w:rsidRPr="00B623E8">
        <w:rPr>
          <w:lang w:eastAsia="en-US"/>
        </w:rPr>
        <w:t xml:space="preserve"> о </w:t>
      </w:r>
      <w:proofErr w:type="spellStart"/>
      <w:r w:rsidRPr="00B623E8">
        <w:rPr>
          <w:lang w:eastAsia="en-US"/>
        </w:rPr>
        <w:t>обављању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привремених</w:t>
      </w:r>
      <w:proofErr w:type="spellEnd"/>
      <w:r w:rsidRPr="00B623E8">
        <w:rPr>
          <w:lang w:eastAsia="en-US"/>
        </w:rPr>
        <w:t xml:space="preserve"> и </w:t>
      </w:r>
      <w:proofErr w:type="spellStart"/>
      <w:r w:rsidRPr="00B623E8">
        <w:rPr>
          <w:lang w:eastAsia="en-US"/>
        </w:rPr>
        <w:t>повремених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послова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или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другог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уговора</w:t>
      </w:r>
      <w:proofErr w:type="spellEnd"/>
      <w:r w:rsidRPr="00B623E8">
        <w:rPr>
          <w:lang w:eastAsia="en-US"/>
        </w:rPr>
        <w:t xml:space="preserve"> о </w:t>
      </w:r>
      <w:proofErr w:type="spellStart"/>
      <w:r w:rsidRPr="00B623E8">
        <w:rPr>
          <w:lang w:eastAsia="en-US"/>
        </w:rPr>
        <w:t>радном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ангажовању</w:t>
      </w:r>
      <w:proofErr w:type="spellEnd"/>
      <w:r w:rsidRPr="00B623E8">
        <w:rPr>
          <w:lang w:eastAsia="en-US"/>
        </w:rPr>
        <w:t xml:space="preserve"> и </w:t>
      </w:r>
      <w:proofErr w:type="spellStart"/>
      <w:r w:rsidRPr="00B623E8">
        <w:rPr>
          <w:lang w:eastAsia="en-US"/>
        </w:rPr>
        <w:t>одговарајући</w:t>
      </w:r>
      <w:proofErr w:type="spellEnd"/>
      <w:r w:rsidRPr="00B623E8">
        <w:rPr>
          <w:lang w:eastAsia="en-US"/>
        </w:rPr>
        <w:t xml:space="preserve"> М </w:t>
      </w:r>
      <w:proofErr w:type="spellStart"/>
      <w:r w:rsidRPr="00B623E8">
        <w:rPr>
          <w:lang w:eastAsia="en-US"/>
        </w:rPr>
        <w:t>образац</w:t>
      </w:r>
      <w:proofErr w:type="spellEnd"/>
      <w:r w:rsidRPr="00B623E8">
        <w:rPr>
          <w:lang w:eastAsia="en-US"/>
        </w:rPr>
        <w:t xml:space="preserve"> у </w:t>
      </w:r>
      <w:proofErr w:type="spellStart"/>
      <w:r w:rsidRPr="00B623E8">
        <w:rPr>
          <w:lang w:eastAsia="en-US"/>
        </w:rPr>
        <w:t>складу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са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законом</w:t>
      </w:r>
      <w:proofErr w:type="spellEnd"/>
      <w:r w:rsidRPr="00B623E8">
        <w:rPr>
          <w:lang w:eastAsia="en-US"/>
        </w:rPr>
        <w:t xml:space="preserve"> о </w:t>
      </w:r>
      <w:proofErr w:type="spellStart"/>
      <w:r w:rsidRPr="00B623E8">
        <w:rPr>
          <w:lang w:eastAsia="en-US"/>
        </w:rPr>
        <w:t>раду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односно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законом</w:t>
      </w:r>
      <w:proofErr w:type="spellEnd"/>
      <w:r w:rsidRPr="00B623E8">
        <w:rPr>
          <w:lang w:eastAsia="en-US"/>
        </w:rPr>
        <w:t xml:space="preserve"> о </w:t>
      </w:r>
      <w:proofErr w:type="spellStart"/>
      <w:r w:rsidRPr="00B623E8">
        <w:rPr>
          <w:lang w:eastAsia="en-US"/>
        </w:rPr>
        <w:t>доприносима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за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обавезно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социјално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осигурање</w:t>
      </w:r>
      <w:proofErr w:type="spellEnd"/>
      <w:r w:rsidRPr="00B623E8">
        <w:rPr>
          <w:lang w:eastAsia="en-US"/>
        </w:rPr>
        <w:t>. </w:t>
      </w:r>
    </w:p>
    <w:p w:rsidR="00B623E8" w:rsidRPr="00B623E8" w:rsidRDefault="00B623E8" w:rsidP="00B623E8">
      <w:pPr>
        <w:shd w:val="clear" w:color="auto" w:fill="FDFDFD"/>
        <w:suppressAutoHyphens w:val="0"/>
        <w:jc w:val="both"/>
        <w:rPr>
          <w:lang w:eastAsia="en-US"/>
        </w:rPr>
      </w:pPr>
    </w:p>
    <w:p w:rsidR="00B623E8" w:rsidRPr="00B623E8" w:rsidRDefault="00B623E8" w:rsidP="00B623E8">
      <w:pPr>
        <w:shd w:val="clear" w:color="auto" w:fill="FDFDFD"/>
        <w:suppressAutoHyphens w:val="0"/>
        <w:jc w:val="both"/>
        <w:rPr>
          <w:lang w:eastAsia="en-US"/>
        </w:rPr>
      </w:pPr>
      <w:proofErr w:type="spellStart"/>
      <w:r w:rsidRPr="00B623E8">
        <w:rPr>
          <w:lang w:eastAsia="en-US"/>
        </w:rPr>
        <w:t>Будући</w:t>
      </w:r>
      <w:proofErr w:type="spellEnd"/>
      <w:r w:rsidRPr="00B623E8">
        <w:rPr>
          <w:lang w:eastAsia="en-US"/>
        </w:rPr>
        <w:t xml:space="preserve"> и </w:t>
      </w:r>
      <w:proofErr w:type="spellStart"/>
      <w:r w:rsidRPr="00B623E8">
        <w:rPr>
          <w:lang w:eastAsia="en-US"/>
        </w:rPr>
        <w:t>имајући</w:t>
      </w:r>
      <w:proofErr w:type="spellEnd"/>
      <w:r w:rsidRPr="00B623E8">
        <w:rPr>
          <w:lang w:eastAsia="en-US"/>
        </w:rPr>
        <w:t xml:space="preserve"> у </w:t>
      </w:r>
      <w:proofErr w:type="spellStart"/>
      <w:r w:rsidRPr="00B623E8">
        <w:rPr>
          <w:lang w:eastAsia="en-US"/>
        </w:rPr>
        <w:t>виду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да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је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наручилац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предвидео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ангажовање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кадровског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капацитета</w:t>
      </w:r>
      <w:proofErr w:type="spellEnd"/>
      <w:r w:rsidRPr="00B623E8">
        <w:rPr>
          <w:lang w:eastAsia="en-US"/>
        </w:rPr>
        <w:t xml:space="preserve"> и </w:t>
      </w:r>
      <w:proofErr w:type="spellStart"/>
      <w:r w:rsidRPr="00B623E8">
        <w:rPr>
          <w:lang w:eastAsia="en-US"/>
        </w:rPr>
        <w:t>уговором</w:t>
      </w:r>
      <w:proofErr w:type="spellEnd"/>
      <w:r w:rsidRPr="00B623E8">
        <w:rPr>
          <w:lang w:eastAsia="en-US"/>
        </w:rPr>
        <w:t xml:space="preserve"> о </w:t>
      </w:r>
      <w:proofErr w:type="spellStart"/>
      <w:r w:rsidRPr="00B623E8">
        <w:rPr>
          <w:lang w:eastAsia="en-US"/>
        </w:rPr>
        <w:t>делу</w:t>
      </w:r>
      <w:proofErr w:type="spellEnd"/>
      <w:r w:rsidRPr="00B623E8">
        <w:rPr>
          <w:lang w:eastAsia="en-US"/>
        </w:rPr>
        <w:t xml:space="preserve">, </w:t>
      </w:r>
      <w:proofErr w:type="spellStart"/>
      <w:r w:rsidRPr="00B623E8">
        <w:rPr>
          <w:lang w:eastAsia="en-US"/>
        </w:rPr>
        <w:t>то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практично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значи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да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ангажовано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лице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може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да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буде</w:t>
      </w:r>
      <w:proofErr w:type="spellEnd"/>
      <w:r w:rsidRPr="00B623E8">
        <w:rPr>
          <w:lang w:eastAsia="en-US"/>
        </w:rPr>
        <w:t xml:space="preserve"> у </w:t>
      </w:r>
      <w:proofErr w:type="spellStart"/>
      <w:r w:rsidRPr="00B623E8">
        <w:rPr>
          <w:lang w:eastAsia="en-US"/>
        </w:rPr>
        <w:t>радном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односу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код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другог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послодавца</w:t>
      </w:r>
      <w:proofErr w:type="spellEnd"/>
      <w:r w:rsidRPr="00B623E8">
        <w:rPr>
          <w:lang w:eastAsia="en-US"/>
        </w:rPr>
        <w:t xml:space="preserve">. </w:t>
      </w:r>
      <w:proofErr w:type="spellStart"/>
      <w:r w:rsidRPr="00B623E8">
        <w:rPr>
          <w:lang w:eastAsia="en-US"/>
        </w:rPr>
        <w:t>Обзиром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да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се</w:t>
      </w:r>
      <w:proofErr w:type="spellEnd"/>
      <w:r w:rsidRPr="00B623E8">
        <w:rPr>
          <w:lang w:eastAsia="en-US"/>
        </w:rPr>
        <w:t xml:space="preserve"> МУН </w:t>
      </w:r>
      <w:proofErr w:type="spellStart"/>
      <w:r w:rsidRPr="00B623E8">
        <w:rPr>
          <w:lang w:eastAsia="en-US"/>
        </w:rPr>
        <w:t>образац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попуњава</w:t>
      </w:r>
      <w:proofErr w:type="spellEnd"/>
      <w:r w:rsidRPr="00B623E8">
        <w:rPr>
          <w:lang w:eastAsia="en-US"/>
        </w:rPr>
        <w:t xml:space="preserve"> и </w:t>
      </w:r>
      <w:proofErr w:type="spellStart"/>
      <w:r w:rsidRPr="00B623E8">
        <w:rPr>
          <w:lang w:eastAsia="en-US"/>
        </w:rPr>
        <w:t>оверава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од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стране</w:t>
      </w:r>
      <w:proofErr w:type="spellEnd"/>
      <w:r w:rsidRPr="00B623E8">
        <w:rPr>
          <w:lang w:eastAsia="en-US"/>
        </w:rPr>
        <w:t xml:space="preserve"> ПИО </w:t>
      </w:r>
      <w:proofErr w:type="spellStart"/>
      <w:r w:rsidRPr="00B623E8">
        <w:rPr>
          <w:lang w:eastAsia="en-US"/>
        </w:rPr>
        <w:t>фонда</w:t>
      </w:r>
      <w:proofErr w:type="spellEnd"/>
      <w:r w:rsidRPr="00B623E8">
        <w:rPr>
          <w:lang w:eastAsia="en-US"/>
        </w:rPr>
        <w:t xml:space="preserve"> НАКОН </w:t>
      </w:r>
      <w:proofErr w:type="spellStart"/>
      <w:r w:rsidRPr="00B623E8">
        <w:rPr>
          <w:lang w:eastAsia="en-US"/>
        </w:rPr>
        <w:t>извршене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исплате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по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Уговору</w:t>
      </w:r>
      <w:proofErr w:type="spellEnd"/>
      <w:r w:rsidRPr="00B623E8">
        <w:rPr>
          <w:lang w:eastAsia="en-US"/>
        </w:rPr>
        <w:t xml:space="preserve"> о </w:t>
      </w:r>
      <w:proofErr w:type="spellStart"/>
      <w:r w:rsidRPr="00B623E8">
        <w:rPr>
          <w:lang w:eastAsia="en-US"/>
        </w:rPr>
        <w:t>делу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по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којем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је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лице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ангажовано</w:t>
      </w:r>
      <w:proofErr w:type="spellEnd"/>
      <w:r w:rsidRPr="00B623E8">
        <w:rPr>
          <w:lang w:eastAsia="en-US"/>
        </w:rPr>
        <w:t xml:space="preserve">, у </w:t>
      </w:r>
      <w:proofErr w:type="spellStart"/>
      <w:r w:rsidRPr="00B623E8">
        <w:rPr>
          <w:lang w:eastAsia="en-US"/>
        </w:rPr>
        <w:t>моменту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закључења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уговора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је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још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немогуће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доставити</w:t>
      </w:r>
      <w:proofErr w:type="spellEnd"/>
      <w:r w:rsidRPr="00B623E8">
        <w:rPr>
          <w:lang w:eastAsia="en-US"/>
        </w:rPr>
        <w:t xml:space="preserve">. </w:t>
      </w:r>
      <w:proofErr w:type="spellStart"/>
      <w:r w:rsidRPr="00B623E8">
        <w:rPr>
          <w:lang w:eastAsia="en-US"/>
        </w:rPr>
        <w:t>Обавеза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плаћања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по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уговору</w:t>
      </w:r>
      <w:proofErr w:type="spellEnd"/>
      <w:r w:rsidRPr="00B623E8">
        <w:rPr>
          <w:lang w:eastAsia="en-US"/>
        </w:rPr>
        <w:t xml:space="preserve"> о </w:t>
      </w:r>
      <w:proofErr w:type="spellStart"/>
      <w:r w:rsidRPr="00B623E8">
        <w:rPr>
          <w:lang w:eastAsia="en-US"/>
        </w:rPr>
        <w:t>делу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ће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настати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тек</w:t>
      </w:r>
      <w:proofErr w:type="spellEnd"/>
      <w:r w:rsidRPr="00B623E8">
        <w:rPr>
          <w:lang w:eastAsia="en-US"/>
        </w:rPr>
        <w:t xml:space="preserve"> у </w:t>
      </w:r>
      <w:proofErr w:type="spellStart"/>
      <w:r w:rsidRPr="00B623E8">
        <w:rPr>
          <w:lang w:eastAsia="en-US"/>
        </w:rPr>
        <w:t>тренутку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када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дело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из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Уговора</w:t>
      </w:r>
      <w:proofErr w:type="spellEnd"/>
      <w:r w:rsidRPr="00B623E8">
        <w:rPr>
          <w:lang w:eastAsia="en-US"/>
        </w:rPr>
        <w:t xml:space="preserve"> о </w:t>
      </w:r>
      <w:proofErr w:type="spellStart"/>
      <w:r w:rsidRPr="00B623E8">
        <w:rPr>
          <w:lang w:eastAsia="en-US"/>
        </w:rPr>
        <w:t>делу</w:t>
      </w:r>
      <w:proofErr w:type="spellEnd"/>
      <w:r w:rsidRPr="00B623E8">
        <w:rPr>
          <w:lang w:eastAsia="en-US"/>
        </w:rPr>
        <w:t xml:space="preserve"> -</w:t>
      </w:r>
      <w:proofErr w:type="spellStart"/>
      <w:r w:rsidRPr="00B623E8">
        <w:rPr>
          <w:lang w:eastAsia="en-US"/>
        </w:rPr>
        <w:t>извођење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радова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на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предметном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пројекту-буде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извршено</w:t>
      </w:r>
      <w:proofErr w:type="spellEnd"/>
      <w:r w:rsidRPr="00B623E8">
        <w:rPr>
          <w:lang w:eastAsia="en-US"/>
        </w:rPr>
        <w:t xml:space="preserve">, </w:t>
      </w:r>
      <w:proofErr w:type="spellStart"/>
      <w:r w:rsidRPr="00B623E8">
        <w:rPr>
          <w:lang w:eastAsia="en-US"/>
        </w:rPr>
        <w:t>не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током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подношења</w:t>
      </w:r>
      <w:proofErr w:type="spellEnd"/>
      <w:r w:rsidRPr="00B623E8">
        <w:rPr>
          <w:lang w:eastAsia="en-US"/>
        </w:rPr>
        <w:t xml:space="preserve">. </w:t>
      </w:r>
      <w:proofErr w:type="spellStart"/>
      <w:r w:rsidRPr="00B623E8">
        <w:rPr>
          <w:lang w:eastAsia="en-US"/>
        </w:rPr>
        <w:t>Захтевамо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да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наручилац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измени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тражени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услов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тако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што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ће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допустити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да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за</w:t>
      </w:r>
      <w:proofErr w:type="spellEnd"/>
      <w:r w:rsidRPr="00B623E8">
        <w:rPr>
          <w:lang w:eastAsia="en-US"/>
        </w:rPr>
        <w:t xml:space="preserve"> </w:t>
      </w:r>
      <w:proofErr w:type="spellStart"/>
      <w:proofErr w:type="gramStart"/>
      <w:r w:rsidRPr="00B623E8">
        <w:rPr>
          <w:lang w:eastAsia="en-US"/>
        </w:rPr>
        <w:t>ангажованог</w:t>
      </w:r>
      <w:proofErr w:type="spellEnd"/>
      <w:proofErr w:type="gram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радника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достави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само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Уговор</w:t>
      </w:r>
      <w:proofErr w:type="spellEnd"/>
      <w:r w:rsidRPr="00B623E8">
        <w:rPr>
          <w:lang w:eastAsia="en-US"/>
        </w:rPr>
        <w:t xml:space="preserve"> о </w:t>
      </w:r>
      <w:proofErr w:type="spellStart"/>
      <w:r w:rsidRPr="00B623E8">
        <w:rPr>
          <w:lang w:eastAsia="en-US"/>
        </w:rPr>
        <w:t>делу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без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достављања</w:t>
      </w:r>
      <w:proofErr w:type="spellEnd"/>
      <w:r w:rsidRPr="00B623E8">
        <w:rPr>
          <w:lang w:eastAsia="en-US"/>
        </w:rPr>
        <w:t xml:space="preserve"> М </w:t>
      </w:r>
      <w:proofErr w:type="spellStart"/>
      <w:r w:rsidRPr="00B623E8">
        <w:rPr>
          <w:lang w:eastAsia="en-US"/>
        </w:rPr>
        <w:t>обрасца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или</w:t>
      </w:r>
      <w:proofErr w:type="spellEnd"/>
      <w:r w:rsidRPr="00B623E8">
        <w:rPr>
          <w:lang w:eastAsia="en-US"/>
        </w:rPr>
        <w:t xml:space="preserve"> МУН-</w:t>
      </w:r>
      <w:proofErr w:type="spellStart"/>
      <w:r w:rsidRPr="00B623E8">
        <w:rPr>
          <w:lang w:eastAsia="en-US"/>
        </w:rPr>
        <w:t>обрасца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или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да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уз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Уговор</w:t>
      </w:r>
      <w:proofErr w:type="spellEnd"/>
      <w:r w:rsidRPr="00B623E8">
        <w:rPr>
          <w:lang w:eastAsia="en-US"/>
        </w:rPr>
        <w:t xml:space="preserve"> о </w:t>
      </w:r>
      <w:proofErr w:type="spellStart"/>
      <w:r w:rsidRPr="00B623E8">
        <w:rPr>
          <w:lang w:eastAsia="en-US"/>
        </w:rPr>
        <w:t>делу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доставимо</w:t>
      </w:r>
      <w:proofErr w:type="spellEnd"/>
      <w:r w:rsidRPr="00B623E8">
        <w:rPr>
          <w:lang w:eastAsia="en-US"/>
        </w:rPr>
        <w:t xml:space="preserve"> М </w:t>
      </w:r>
      <w:proofErr w:type="spellStart"/>
      <w:r w:rsidRPr="00B623E8">
        <w:rPr>
          <w:lang w:eastAsia="en-US"/>
        </w:rPr>
        <w:t>образац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послодавца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код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кога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је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ангажовано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лице</w:t>
      </w:r>
      <w:proofErr w:type="spellEnd"/>
      <w:r w:rsidRPr="00B623E8">
        <w:rPr>
          <w:lang w:eastAsia="en-US"/>
        </w:rPr>
        <w:t xml:space="preserve"> у </w:t>
      </w:r>
      <w:proofErr w:type="spellStart"/>
      <w:r w:rsidRPr="00B623E8">
        <w:rPr>
          <w:lang w:eastAsia="en-US"/>
        </w:rPr>
        <w:t>сталном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радном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односу</w:t>
      </w:r>
      <w:proofErr w:type="spellEnd"/>
      <w:r w:rsidRPr="00B623E8">
        <w:rPr>
          <w:lang w:eastAsia="en-US"/>
        </w:rPr>
        <w:t xml:space="preserve">. </w:t>
      </w:r>
      <w:proofErr w:type="spellStart"/>
      <w:r w:rsidRPr="00B623E8">
        <w:rPr>
          <w:lang w:eastAsia="en-US"/>
        </w:rPr>
        <w:t>Напомињемо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да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је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уговором</w:t>
      </w:r>
      <w:proofErr w:type="spellEnd"/>
      <w:r w:rsidRPr="00B623E8">
        <w:rPr>
          <w:lang w:eastAsia="en-US"/>
        </w:rPr>
        <w:t xml:space="preserve"> о </w:t>
      </w:r>
      <w:proofErr w:type="spellStart"/>
      <w:r w:rsidRPr="00B623E8">
        <w:rPr>
          <w:lang w:eastAsia="en-US"/>
        </w:rPr>
        <w:t>делу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дефинисана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обавеза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извршиоца</w:t>
      </w:r>
      <w:proofErr w:type="spellEnd"/>
      <w:r w:rsidRPr="00B623E8">
        <w:rPr>
          <w:lang w:eastAsia="en-US"/>
        </w:rPr>
        <w:t xml:space="preserve">, </w:t>
      </w:r>
      <w:proofErr w:type="spellStart"/>
      <w:r w:rsidRPr="00B623E8">
        <w:rPr>
          <w:lang w:eastAsia="en-US"/>
        </w:rPr>
        <w:t>ангажованог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лица</w:t>
      </w:r>
      <w:proofErr w:type="spellEnd"/>
      <w:r w:rsidRPr="00B623E8">
        <w:rPr>
          <w:lang w:eastAsia="en-US"/>
        </w:rPr>
        <w:t xml:space="preserve">, </w:t>
      </w:r>
      <w:proofErr w:type="spellStart"/>
      <w:r w:rsidRPr="00B623E8">
        <w:rPr>
          <w:lang w:eastAsia="en-US"/>
        </w:rPr>
        <w:t>да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буде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на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располагању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за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све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време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трајања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извођења</w:t>
      </w:r>
      <w:proofErr w:type="spellEnd"/>
      <w:r w:rsidRPr="00B623E8">
        <w:rPr>
          <w:lang w:eastAsia="en-US"/>
        </w:rPr>
        <w:t xml:space="preserve"> </w:t>
      </w:r>
      <w:proofErr w:type="spellStart"/>
      <w:r w:rsidRPr="00B623E8">
        <w:rPr>
          <w:lang w:eastAsia="en-US"/>
        </w:rPr>
        <w:t>радова</w:t>
      </w:r>
      <w:proofErr w:type="spellEnd"/>
      <w:r w:rsidRPr="00B623E8">
        <w:rPr>
          <w:lang w:eastAsia="en-US"/>
        </w:rPr>
        <w:t>.</w:t>
      </w:r>
    </w:p>
    <w:p w:rsidR="00E74F5B" w:rsidRDefault="00E74F5B" w:rsidP="00E74F5B">
      <w:pPr>
        <w:rPr>
          <w:b/>
          <w:lang w:val="sr-Cyrl-RS"/>
        </w:rPr>
      </w:pPr>
    </w:p>
    <w:p w:rsidR="00B42E78" w:rsidRDefault="00B623E8" w:rsidP="00E74F5B">
      <w:pPr>
        <w:rPr>
          <w:b/>
          <w:lang w:val="sr-Cyrl-RS"/>
        </w:rPr>
      </w:pPr>
      <w:r>
        <w:rPr>
          <w:b/>
          <w:lang w:val="sr-Cyrl-RS"/>
        </w:rPr>
        <w:lastRenderedPageBreak/>
        <w:t>Одговор 1.</w:t>
      </w:r>
    </w:p>
    <w:p w:rsidR="007248F2" w:rsidRPr="007E6B2F" w:rsidRDefault="007248F2" w:rsidP="00093BBA">
      <w:pPr>
        <w:rPr>
          <w:lang w:val="sr-Cyrl-RS"/>
        </w:rPr>
      </w:pPr>
      <w:r w:rsidRPr="007E6B2F">
        <w:rPr>
          <w:lang w:val="sr-Cyrl-RS"/>
        </w:rPr>
        <w:t xml:space="preserve">Пројектант није сагласан са изменом пројектне документације, </w:t>
      </w:r>
      <w:r w:rsidR="007E6B2F" w:rsidRPr="007E6B2F">
        <w:rPr>
          <w:lang w:val="sr-Cyrl-RS"/>
        </w:rPr>
        <w:t xml:space="preserve">тако да </w:t>
      </w:r>
      <w:r w:rsidRPr="007E6B2F">
        <w:rPr>
          <w:lang w:val="sr-Cyrl-RS"/>
        </w:rPr>
        <w:t xml:space="preserve">карактеристике столарије остају како су дате у </w:t>
      </w:r>
      <w:r w:rsidR="007E6B2F" w:rsidRPr="007E6B2F">
        <w:rPr>
          <w:lang w:val="sr-Cyrl-RS"/>
        </w:rPr>
        <w:t>предмеру и предрачуну</w:t>
      </w:r>
      <w:r w:rsidR="007E6B2F" w:rsidRPr="007E6B2F">
        <w:rPr>
          <w:lang w:val="sr-Cyrl-RS"/>
        </w:rPr>
        <w:t>.</w:t>
      </w:r>
    </w:p>
    <w:p w:rsidR="007248F2" w:rsidRPr="007248F2" w:rsidRDefault="007248F2" w:rsidP="00093BBA">
      <w:pPr>
        <w:rPr>
          <w:highlight w:val="yellow"/>
          <w:lang w:val="sr-Cyrl-RS"/>
        </w:rPr>
      </w:pPr>
    </w:p>
    <w:p w:rsidR="00B42E78" w:rsidRPr="007B471E" w:rsidRDefault="00B623E8" w:rsidP="00E74F5B">
      <w:pPr>
        <w:rPr>
          <w:b/>
          <w:lang w:val="sr-Cyrl-RS"/>
        </w:rPr>
      </w:pPr>
      <w:r>
        <w:rPr>
          <w:b/>
          <w:lang w:val="sr-Cyrl-RS"/>
        </w:rPr>
        <w:t>Одговор 2.</w:t>
      </w:r>
    </w:p>
    <w:p w:rsidR="00E74F5B" w:rsidRPr="00C74235" w:rsidRDefault="00C74235" w:rsidP="00F55373">
      <w:pPr>
        <w:jc w:val="both"/>
        <w:rPr>
          <w:lang w:val="sr-Cyrl-RS"/>
        </w:rPr>
      </w:pPr>
      <w:r w:rsidRPr="00C74235">
        <w:rPr>
          <w:lang w:val="sr-Cyrl-RS"/>
        </w:rPr>
        <w:t>Конкурсна документација код доказа</w:t>
      </w:r>
      <w:r>
        <w:rPr>
          <w:lang w:val="sr-Cyrl-RS"/>
        </w:rPr>
        <w:t xml:space="preserve"> кадровског капацитета предвиђ</w:t>
      </w:r>
      <w:r w:rsidRPr="00C74235">
        <w:rPr>
          <w:lang w:val="sr-Cyrl-RS"/>
        </w:rPr>
        <w:t>а да се за носиоце лиценц</w:t>
      </w:r>
      <w:r>
        <w:rPr>
          <w:lang w:val="sr-Cyrl-RS"/>
        </w:rPr>
        <w:t>и који нису запослени код понуђ</w:t>
      </w:r>
      <w:r w:rsidRPr="00C74235">
        <w:rPr>
          <w:lang w:val="sr-Cyrl-RS"/>
        </w:rPr>
        <w:t>ача доставе уговори (фотокопија уговора о делу) а што се тиче М обрасца, односи се на уговоре о привременим и повременим пословима или другог уговора о радном ангажовању јер се и позивамо на Закон о раду одн. на Закон о доприносима за обавезно социјално осигурање (које подразумева да лице неће поседовати М образац за ту врсту уговора)...</w:t>
      </w:r>
    </w:p>
    <w:p w:rsidR="00E74F5B" w:rsidRDefault="00E74F5B" w:rsidP="00F55373">
      <w:pPr>
        <w:jc w:val="both"/>
        <w:rPr>
          <w:lang w:val="sr-Latn-RS"/>
        </w:rPr>
      </w:pPr>
    </w:p>
    <w:p w:rsidR="00C5795D" w:rsidRPr="007B471E" w:rsidRDefault="00C5795D" w:rsidP="00F55373">
      <w:pPr>
        <w:jc w:val="both"/>
        <w:rPr>
          <w:lang w:val="sr-Latn-RS"/>
        </w:rPr>
      </w:pPr>
      <w:bookmarkStart w:id="0" w:name="_GoBack"/>
      <w:bookmarkEnd w:id="0"/>
    </w:p>
    <w:p w:rsidR="007248F2" w:rsidRDefault="00F55373" w:rsidP="006C3ED9">
      <w:pPr>
        <w:jc w:val="right"/>
        <w:rPr>
          <w:lang w:val="sr-Latn-RS"/>
        </w:rPr>
      </w:pPr>
      <w:r w:rsidRPr="007B471E">
        <w:rPr>
          <w:lang w:val="sr-Cyrl-RS"/>
        </w:rPr>
        <w:t>КОМИСИЈА ЗА ЈАВНЕ НАБАВКЕ</w:t>
      </w:r>
    </w:p>
    <w:p w:rsidR="007248F2" w:rsidRPr="007248F2" w:rsidRDefault="007248F2" w:rsidP="007248F2">
      <w:pPr>
        <w:rPr>
          <w:lang w:val="sr-Latn-RS"/>
        </w:rPr>
      </w:pPr>
    </w:p>
    <w:p w:rsidR="007248F2" w:rsidRPr="007248F2" w:rsidRDefault="007248F2" w:rsidP="007248F2">
      <w:pPr>
        <w:rPr>
          <w:lang w:val="sr-Latn-RS"/>
        </w:rPr>
      </w:pPr>
    </w:p>
    <w:p w:rsidR="007248F2" w:rsidRPr="007248F2" w:rsidRDefault="007248F2" w:rsidP="007248F2">
      <w:pPr>
        <w:rPr>
          <w:lang w:val="sr-Latn-RS"/>
        </w:rPr>
      </w:pPr>
    </w:p>
    <w:p w:rsidR="007248F2" w:rsidRDefault="007248F2" w:rsidP="007248F2">
      <w:pPr>
        <w:rPr>
          <w:lang w:val="sr-Latn-RS"/>
        </w:rPr>
      </w:pPr>
    </w:p>
    <w:p w:rsidR="007248F2" w:rsidRPr="007248F2" w:rsidRDefault="007248F2" w:rsidP="007248F2">
      <w:pPr>
        <w:rPr>
          <w:lang w:val="sr-Latn-RS"/>
        </w:rPr>
      </w:pPr>
    </w:p>
    <w:p w:rsidR="007248F2" w:rsidRPr="007248F2" w:rsidRDefault="007248F2" w:rsidP="007248F2">
      <w:pPr>
        <w:rPr>
          <w:lang w:val="sr-Latn-RS"/>
        </w:rPr>
      </w:pPr>
    </w:p>
    <w:p w:rsidR="007248F2" w:rsidRDefault="007248F2" w:rsidP="007248F2">
      <w:pPr>
        <w:rPr>
          <w:lang w:val="sr-Latn-RS"/>
        </w:rPr>
      </w:pPr>
    </w:p>
    <w:p w:rsidR="00476D10" w:rsidRPr="007248F2" w:rsidRDefault="007248F2" w:rsidP="007248F2">
      <w:pPr>
        <w:tabs>
          <w:tab w:val="left" w:pos="1493"/>
        </w:tabs>
      </w:pPr>
      <w:r>
        <w:rPr>
          <w:lang w:val="sr-Latn-RS"/>
        </w:rPr>
        <w:tab/>
      </w:r>
    </w:p>
    <w:sectPr w:rsidR="00476D10" w:rsidRPr="007248F2" w:rsidSect="00130432">
      <w:pgSz w:w="12240" w:h="15840"/>
      <w:pgMar w:top="993" w:right="1041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erican Typewriter YU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charset w:val="EE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B363B"/>
    <w:multiLevelType w:val="hybridMultilevel"/>
    <w:tmpl w:val="C05049A2"/>
    <w:lvl w:ilvl="0" w:tplc="D7CC34B0">
      <w:start w:val="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0E3749"/>
    <w:multiLevelType w:val="hybridMultilevel"/>
    <w:tmpl w:val="B3C41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47D9D"/>
    <w:multiLevelType w:val="hybridMultilevel"/>
    <w:tmpl w:val="A642A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A145C"/>
    <w:multiLevelType w:val="hybridMultilevel"/>
    <w:tmpl w:val="B2B8EDA0"/>
    <w:lvl w:ilvl="0" w:tplc="17DCBF60">
      <w:start w:val="1"/>
      <w:numFmt w:val="decimal"/>
      <w:pStyle w:val="nabrajanjebold"/>
      <w:lvlText w:val="%1."/>
      <w:lvlJc w:val="left"/>
      <w:pPr>
        <w:ind w:left="107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403FB"/>
    <w:multiLevelType w:val="hybridMultilevel"/>
    <w:tmpl w:val="C12A0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92914"/>
    <w:multiLevelType w:val="hybridMultilevel"/>
    <w:tmpl w:val="13CCD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902C0"/>
    <w:multiLevelType w:val="hybridMultilevel"/>
    <w:tmpl w:val="2214A7C6"/>
    <w:lvl w:ilvl="0" w:tplc="7122946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51025E"/>
    <w:multiLevelType w:val="hybridMultilevel"/>
    <w:tmpl w:val="1B8C0B08"/>
    <w:lvl w:ilvl="0" w:tplc="95B4AF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95821"/>
    <w:multiLevelType w:val="hybridMultilevel"/>
    <w:tmpl w:val="F018804E"/>
    <w:lvl w:ilvl="0" w:tplc="41469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8"/>
  </w:num>
  <w:num w:numId="6">
    <w:abstractNumId w:val="0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D3"/>
    <w:rsid w:val="000331AF"/>
    <w:rsid w:val="00071A42"/>
    <w:rsid w:val="000820B6"/>
    <w:rsid w:val="0009200B"/>
    <w:rsid w:val="00093BBA"/>
    <w:rsid w:val="000D038A"/>
    <w:rsid w:val="00130432"/>
    <w:rsid w:val="00131D24"/>
    <w:rsid w:val="00133C3C"/>
    <w:rsid w:val="00142ED2"/>
    <w:rsid w:val="001A5E8C"/>
    <w:rsid w:val="001C3E1C"/>
    <w:rsid w:val="001C6F7B"/>
    <w:rsid w:val="001F45EB"/>
    <w:rsid w:val="00207DF2"/>
    <w:rsid w:val="00236667"/>
    <w:rsid w:val="0026688E"/>
    <w:rsid w:val="00285BF5"/>
    <w:rsid w:val="002D515E"/>
    <w:rsid w:val="002D61C3"/>
    <w:rsid w:val="002D7F1F"/>
    <w:rsid w:val="00306354"/>
    <w:rsid w:val="003864D9"/>
    <w:rsid w:val="003E1574"/>
    <w:rsid w:val="00400315"/>
    <w:rsid w:val="00430D73"/>
    <w:rsid w:val="00476D10"/>
    <w:rsid w:val="00483BE4"/>
    <w:rsid w:val="004B1A2E"/>
    <w:rsid w:val="004B37F6"/>
    <w:rsid w:val="004D4FBD"/>
    <w:rsid w:val="00561EA6"/>
    <w:rsid w:val="005A66B7"/>
    <w:rsid w:val="005C101F"/>
    <w:rsid w:val="005D6D70"/>
    <w:rsid w:val="00610051"/>
    <w:rsid w:val="0061272F"/>
    <w:rsid w:val="006657EF"/>
    <w:rsid w:val="006C3ED9"/>
    <w:rsid w:val="007107F9"/>
    <w:rsid w:val="00720809"/>
    <w:rsid w:val="00723E61"/>
    <w:rsid w:val="007248F2"/>
    <w:rsid w:val="0073746E"/>
    <w:rsid w:val="007718D3"/>
    <w:rsid w:val="007979BD"/>
    <w:rsid w:val="007B19A9"/>
    <w:rsid w:val="007B471E"/>
    <w:rsid w:val="007E6B2F"/>
    <w:rsid w:val="008228AD"/>
    <w:rsid w:val="00842716"/>
    <w:rsid w:val="0086024E"/>
    <w:rsid w:val="008C33EF"/>
    <w:rsid w:val="008D6586"/>
    <w:rsid w:val="008E160B"/>
    <w:rsid w:val="00913109"/>
    <w:rsid w:val="009526E8"/>
    <w:rsid w:val="00955343"/>
    <w:rsid w:val="00982BF1"/>
    <w:rsid w:val="009B1CBF"/>
    <w:rsid w:val="009E417C"/>
    <w:rsid w:val="009E5EAE"/>
    <w:rsid w:val="00A063D1"/>
    <w:rsid w:val="00A168B5"/>
    <w:rsid w:val="00A24EF9"/>
    <w:rsid w:val="00B324E5"/>
    <w:rsid w:val="00B42E78"/>
    <w:rsid w:val="00B44A85"/>
    <w:rsid w:val="00B623E8"/>
    <w:rsid w:val="00B95C42"/>
    <w:rsid w:val="00BA7E8E"/>
    <w:rsid w:val="00C15F38"/>
    <w:rsid w:val="00C33E34"/>
    <w:rsid w:val="00C5795D"/>
    <w:rsid w:val="00C606EB"/>
    <w:rsid w:val="00C67317"/>
    <w:rsid w:val="00C74235"/>
    <w:rsid w:val="00C87329"/>
    <w:rsid w:val="00CA1006"/>
    <w:rsid w:val="00CC4FB8"/>
    <w:rsid w:val="00CC6264"/>
    <w:rsid w:val="00D17E52"/>
    <w:rsid w:val="00D209E0"/>
    <w:rsid w:val="00D22991"/>
    <w:rsid w:val="00D3059D"/>
    <w:rsid w:val="00D6098A"/>
    <w:rsid w:val="00D91B21"/>
    <w:rsid w:val="00DC3AA5"/>
    <w:rsid w:val="00DC596A"/>
    <w:rsid w:val="00E05DA1"/>
    <w:rsid w:val="00E30D08"/>
    <w:rsid w:val="00E51AD5"/>
    <w:rsid w:val="00E74F5B"/>
    <w:rsid w:val="00EC3FA3"/>
    <w:rsid w:val="00F259B5"/>
    <w:rsid w:val="00F55373"/>
    <w:rsid w:val="00F71047"/>
    <w:rsid w:val="00F86E1A"/>
    <w:rsid w:val="00FB1677"/>
    <w:rsid w:val="00FB4079"/>
    <w:rsid w:val="00FB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FB0D13-00E6-4512-897B-3A62238E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8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7718D3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18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WW8Num2z0">
    <w:name w:val="WW8Num2z0"/>
    <w:rsid w:val="007718D3"/>
    <w:rPr>
      <w:rFonts w:ascii="Symbol" w:hAnsi="Symbol" w:cs="Symbol"/>
    </w:rPr>
  </w:style>
  <w:style w:type="paragraph" w:styleId="NormalWeb">
    <w:name w:val="Normal (Web)"/>
    <w:basedOn w:val="Normal"/>
    <w:rsid w:val="007718D3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718D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476D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62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264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yiv0578884786msonormal">
    <w:name w:val="yiv0578884786msonormal"/>
    <w:basedOn w:val="Normal"/>
    <w:rsid w:val="008D6586"/>
    <w:pPr>
      <w:suppressAutoHyphens w:val="0"/>
      <w:spacing w:before="100" w:beforeAutospacing="1" w:after="100" w:afterAutospacing="1"/>
    </w:pPr>
    <w:rPr>
      <w:lang w:eastAsia="en-US"/>
    </w:rPr>
  </w:style>
  <w:style w:type="paragraph" w:styleId="Subtitle">
    <w:name w:val="Subtitle"/>
    <w:basedOn w:val="Normal"/>
    <w:link w:val="SubtitleChar"/>
    <w:qFormat/>
    <w:rsid w:val="008C33EF"/>
    <w:pPr>
      <w:suppressAutoHyphens w:val="0"/>
      <w:ind w:left="851"/>
      <w:jc w:val="center"/>
    </w:pPr>
    <w:rPr>
      <w:rFonts w:ascii="American Typewriter YU" w:hAnsi="American Typewriter YU"/>
      <w:szCs w:val="20"/>
      <w:lang w:val="sr-Latn-CS" w:eastAsia="en-US"/>
    </w:rPr>
  </w:style>
  <w:style w:type="character" w:customStyle="1" w:styleId="SubtitleChar">
    <w:name w:val="Subtitle Char"/>
    <w:basedOn w:val="DefaultParagraphFont"/>
    <w:link w:val="Subtitle"/>
    <w:rsid w:val="008C33EF"/>
    <w:rPr>
      <w:rFonts w:ascii="American Typewriter YU" w:eastAsia="Times New Roman" w:hAnsi="American Typewriter YU" w:cs="Times New Roman"/>
      <w:sz w:val="24"/>
      <w:szCs w:val="20"/>
      <w:lang w:val="sr-Latn-CS"/>
    </w:rPr>
  </w:style>
  <w:style w:type="table" w:styleId="LightShading-Accent3">
    <w:name w:val="Light Shading Accent 3"/>
    <w:basedOn w:val="TableNormal"/>
    <w:uiPriority w:val="60"/>
    <w:rsid w:val="00207DF2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nabrajanjebold">
    <w:name w:val="nabrajanje bold"/>
    <w:basedOn w:val="Normal"/>
    <w:qFormat/>
    <w:rsid w:val="00E74F5B"/>
    <w:pPr>
      <w:numPr>
        <w:numId w:val="8"/>
      </w:numPr>
      <w:suppressAutoHyphens w:val="0"/>
    </w:pPr>
    <w:rPr>
      <w:rFonts w:eastAsia="Calibri-Bold"/>
      <w:b/>
      <w:lang w:val="sr-Cyrl-RS" w:eastAsia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4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Milutinovic</dc:creator>
  <cp:lastModifiedBy>VESNA</cp:lastModifiedBy>
  <cp:revision>26</cp:revision>
  <cp:lastPrinted>2017-02-24T11:44:00Z</cp:lastPrinted>
  <dcterms:created xsi:type="dcterms:W3CDTF">2017-02-24T06:27:00Z</dcterms:created>
  <dcterms:modified xsi:type="dcterms:W3CDTF">2017-02-24T11:44:00Z</dcterms:modified>
</cp:coreProperties>
</file>