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043"/>
      </w:tblGrid>
      <w:tr w:rsidR="00DC596A" w:rsidRPr="00083248" w:rsidTr="008D6586">
        <w:trPr>
          <w:trHeight w:val="557"/>
        </w:trPr>
        <w:tc>
          <w:tcPr>
            <w:tcW w:w="2405" w:type="dxa"/>
            <w:shd w:val="clear" w:color="auto" w:fill="auto"/>
          </w:tcPr>
          <w:p w:rsidR="00DC596A" w:rsidRPr="00083248" w:rsidRDefault="00DC596A" w:rsidP="00CB7F5C">
            <w:pPr>
              <w:rPr>
                <w:lang w:val="sr-Cyrl-CS"/>
              </w:rPr>
            </w:pPr>
          </w:p>
          <w:p w:rsidR="00DC596A" w:rsidRPr="00083248" w:rsidRDefault="00DC596A" w:rsidP="00CB7F5C">
            <w:pPr>
              <w:rPr>
                <w:lang w:val="sr-Cyrl-CS"/>
              </w:rPr>
            </w:pPr>
            <w:r w:rsidRPr="00083248">
              <w:rPr>
                <w:lang w:val="sr-Cyrl-CS"/>
              </w:rPr>
              <w:t>Наручилац</w:t>
            </w:r>
          </w:p>
        </w:tc>
        <w:tc>
          <w:tcPr>
            <w:tcW w:w="3043" w:type="dxa"/>
            <w:shd w:val="clear" w:color="auto" w:fill="auto"/>
            <w:vAlign w:val="bottom"/>
          </w:tcPr>
          <w:p w:rsidR="00DC596A" w:rsidRPr="00083248" w:rsidRDefault="00DC596A" w:rsidP="00CB7F5C">
            <w:pPr>
              <w:jc w:val="center"/>
              <w:rPr>
                <w:lang w:val="sr-Cyrl-CS"/>
              </w:rPr>
            </w:pPr>
            <w:r w:rsidRPr="00083248">
              <w:rPr>
                <w:lang w:val="sr-Cyrl-CS"/>
              </w:rPr>
              <w:t>ЈП Дирекција за изградњу општине Жабари</w:t>
            </w:r>
          </w:p>
        </w:tc>
      </w:tr>
      <w:tr w:rsidR="00DC596A" w:rsidRPr="00083248" w:rsidTr="008D6586">
        <w:trPr>
          <w:trHeight w:val="140"/>
        </w:trPr>
        <w:tc>
          <w:tcPr>
            <w:tcW w:w="2405" w:type="dxa"/>
            <w:shd w:val="clear" w:color="auto" w:fill="auto"/>
          </w:tcPr>
          <w:p w:rsidR="00DC596A" w:rsidRPr="00083248" w:rsidRDefault="00DC596A" w:rsidP="00CB7F5C">
            <w:pPr>
              <w:rPr>
                <w:lang w:val="sr-Cyrl-CS"/>
              </w:rPr>
            </w:pPr>
            <w:r w:rsidRPr="00083248">
              <w:rPr>
                <w:lang w:val="sr-Cyrl-CS"/>
              </w:rPr>
              <w:t>Адреса</w:t>
            </w:r>
          </w:p>
        </w:tc>
        <w:tc>
          <w:tcPr>
            <w:tcW w:w="3043" w:type="dxa"/>
            <w:shd w:val="clear" w:color="auto" w:fill="auto"/>
            <w:vAlign w:val="bottom"/>
          </w:tcPr>
          <w:p w:rsidR="00DC596A" w:rsidRPr="00083248" w:rsidRDefault="00DC596A" w:rsidP="00CB7F5C">
            <w:pPr>
              <w:jc w:val="center"/>
              <w:rPr>
                <w:lang w:val="sr-Cyrl-CS"/>
              </w:rPr>
            </w:pPr>
            <w:r w:rsidRPr="00083248">
              <w:rPr>
                <w:lang w:val="sr-Cyrl-CS"/>
              </w:rPr>
              <w:t>Кнеза Милоша 103</w:t>
            </w:r>
          </w:p>
        </w:tc>
      </w:tr>
      <w:tr w:rsidR="00DC596A" w:rsidRPr="00083248" w:rsidTr="008D6586">
        <w:trPr>
          <w:trHeight w:val="285"/>
        </w:trPr>
        <w:tc>
          <w:tcPr>
            <w:tcW w:w="2405" w:type="dxa"/>
            <w:shd w:val="clear" w:color="auto" w:fill="auto"/>
          </w:tcPr>
          <w:p w:rsidR="00DC596A" w:rsidRPr="00083248" w:rsidRDefault="00DC596A" w:rsidP="00CB7F5C">
            <w:pPr>
              <w:rPr>
                <w:lang w:val="sr-Cyrl-CS"/>
              </w:rPr>
            </w:pPr>
            <w:r w:rsidRPr="00083248">
              <w:rPr>
                <w:lang w:val="sr-Cyrl-CS"/>
              </w:rPr>
              <w:t>Место</w:t>
            </w:r>
          </w:p>
        </w:tc>
        <w:tc>
          <w:tcPr>
            <w:tcW w:w="3043" w:type="dxa"/>
            <w:shd w:val="clear" w:color="auto" w:fill="auto"/>
            <w:vAlign w:val="bottom"/>
          </w:tcPr>
          <w:p w:rsidR="00DC596A" w:rsidRPr="00083248" w:rsidRDefault="00DC596A" w:rsidP="00CB7F5C">
            <w:pPr>
              <w:jc w:val="center"/>
              <w:rPr>
                <w:lang w:val="sr-Cyrl-CS"/>
              </w:rPr>
            </w:pPr>
            <w:r w:rsidRPr="00083248">
              <w:rPr>
                <w:lang w:val="sr-Cyrl-CS"/>
              </w:rPr>
              <w:t>Жабари</w:t>
            </w:r>
          </w:p>
        </w:tc>
      </w:tr>
      <w:tr w:rsidR="00DC596A" w:rsidRPr="00083248" w:rsidTr="008D6586">
        <w:trPr>
          <w:trHeight w:val="271"/>
        </w:trPr>
        <w:tc>
          <w:tcPr>
            <w:tcW w:w="2405" w:type="dxa"/>
            <w:shd w:val="clear" w:color="auto" w:fill="auto"/>
          </w:tcPr>
          <w:p w:rsidR="008D6586" w:rsidRPr="00083248" w:rsidRDefault="008D6586" w:rsidP="00CB7F5C">
            <w:pPr>
              <w:rPr>
                <w:lang w:val="sr-Cyrl-CS"/>
              </w:rPr>
            </w:pPr>
            <w:r w:rsidRPr="00083248">
              <w:rPr>
                <w:lang w:val="sr-Cyrl-CS"/>
              </w:rPr>
              <w:t>Број ЈН</w:t>
            </w:r>
          </w:p>
        </w:tc>
        <w:tc>
          <w:tcPr>
            <w:tcW w:w="3043" w:type="dxa"/>
            <w:shd w:val="clear" w:color="auto" w:fill="auto"/>
            <w:vAlign w:val="bottom"/>
          </w:tcPr>
          <w:p w:rsidR="00DC596A" w:rsidRPr="00083248" w:rsidRDefault="006657EF" w:rsidP="00CB7F5C">
            <w:pPr>
              <w:shd w:val="clear" w:color="auto" w:fill="FFFFFF"/>
              <w:spacing w:line="259" w:lineRule="exact"/>
              <w:jc w:val="center"/>
              <w:rPr>
                <w:b/>
                <w:lang w:val="de-AT"/>
              </w:rPr>
            </w:pPr>
            <w:r w:rsidRPr="00083248">
              <w:rPr>
                <w:b/>
                <w:lang w:val="sr-Latn-RS"/>
              </w:rPr>
              <w:t>05-</w:t>
            </w:r>
            <w:r w:rsidRPr="00083248">
              <w:rPr>
                <w:b/>
                <w:lang w:val="sr-Cyrl-RS"/>
              </w:rPr>
              <w:t>ОШБ/2016</w:t>
            </w:r>
          </w:p>
        </w:tc>
      </w:tr>
      <w:tr w:rsidR="00DC596A" w:rsidRPr="00083248" w:rsidTr="008D6586">
        <w:trPr>
          <w:trHeight w:val="133"/>
        </w:trPr>
        <w:tc>
          <w:tcPr>
            <w:tcW w:w="2405" w:type="dxa"/>
            <w:shd w:val="clear" w:color="auto" w:fill="auto"/>
          </w:tcPr>
          <w:p w:rsidR="00DC596A" w:rsidRPr="00083248" w:rsidRDefault="00DC596A" w:rsidP="00DC596A">
            <w:pPr>
              <w:rPr>
                <w:lang w:val="sr-Cyrl-CS"/>
              </w:rPr>
            </w:pPr>
            <w:r w:rsidRPr="00083248">
              <w:rPr>
                <w:lang w:val="sr-Cyrl-CS"/>
              </w:rPr>
              <w:t xml:space="preserve">Број </w:t>
            </w:r>
          </w:p>
        </w:tc>
        <w:tc>
          <w:tcPr>
            <w:tcW w:w="3043" w:type="dxa"/>
            <w:shd w:val="clear" w:color="auto" w:fill="auto"/>
            <w:vAlign w:val="bottom"/>
          </w:tcPr>
          <w:p w:rsidR="00DC596A" w:rsidRPr="00083248" w:rsidRDefault="00DC596A" w:rsidP="00CB7F5C">
            <w:pPr>
              <w:jc w:val="center"/>
              <w:rPr>
                <w:lang w:val="sr-Cyrl-CS"/>
              </w:rPr>
            </w:pPr>
            <w:r w:rsidRPr="00083248">
              <w:rPr>
                <w:lang w:val="sr-Cyrl-CS"/>
              </w:rPr>
              <w:t>023-</w:t>
            </w:r>
            <w:r w:rsidR="00083248" w:rsidRPr="00083248">
              <w:rPr>
                <w:lang w:val="sr-Cyrl-CS"/>
              </w:rPr>
              <w:t>766</w:t>
            </w:r>
            <w:r w:rsidRPr="00083248">
              <w:rPr>
                <w:lang w:val="sr-Cyrl-CS"/>
              </w:rPr>
              <w:t>/16</w:t>
            </w:r>
          </w:p>
        </w:tc>
      </w:tr>
      <w:tr w:rsidR="00DC596A" w:rsidRPr="00083248" w:rsidTr="008D6586">
        <w:trPr>
          <w:trHeight w:val="264"/>
        </w:trPr>
        <w:tc>
          <w:tcPr>
            <w:tcW w:w="2405" w:type="dxa"/>
            <w:shd w:val="clear" w:color="auto" w:fill="auto"/>
          </w:tcPr>
          <w:p w:rsidR="00DC596A" w:rsidRPr="00083248" w:rsidRDefault="00DC596A" w:rsidP="00CB7F5C">
            <w:pPr>
              <w:rPr>
                <w:lang w:val="sr-Cyrl-CS"/>
              </w:rPr>
            </w:pPr>
            <w:r w:rsidRPr="00083248">
              <w:rPr>
                <w:lang w:val="sr-Cyrl-CS"/>
              </w:rPr>
              <w:t>Датум</w:t>
            </w:r>
          </w:p>
        </w:tc>
        <w:tc>
          <w:tcPr>
            <w:tcW w:w="3043" w:type="dxa"/>
            <w:shd w:val="clear" w:color="auto" w:fill="auto"/>
            <w:vAlign w:val="bottom"/>
          </w:tcPr>
          <w:p w:rsidR="00DC596A" w:rsidRPr="00083248" w:rsidRDefault="00083248" w:rsidP="00CB7F5C">
            <w:pPr>
              <w:jc w:val="center"/>
              <w:rPr>
                <w:lang w:val="sr-Cyrl-CS"/>
              </w:rPr>
            </w:pPr>
            <w:r w:rsidRPr="00083248">
              <w:rPr>
                <w:lang w:val="sr-Cyrl-CS"/>
              </w:rPr>
              <w:t>14</w:t>
            </w:r>
            <w:r w:rsidR="00207DF2" w:rsidRPr="00083248">
              <w:rPr>
                <w:lang w:val="sr-Cyrl-CS"/>
              </w:rPr>
              <w:t>.</w:t>
            </w:r>
            <w:r w:rsidR="00207DF2" w:rsidRPr="00083248">
              <w:rPr>
                <w:lang w:val="de-AT"/>
              </w:rPr>
              <w:t>11</w:t>
            </w:r>
            <w:r w:rsidR="00DC596A" w:rsidRPr="00083248">
              <w:rPr>
                <w:lang w:val="sr-Cyrl-CS"/>
              </w:rPr>
              <w:t>.2016.год.</w:t>
            </w:r>
          </w:p>
        </w:tc>
      </w:tr>
    </w:tbl>
    <w:p w:rsidR="009E417C" w:rsidRPr="00083248" w:rsidRDefault="009E417C" w:rsidP="007718D3">
      <w:pPr>
        <w:jc w:val="both"/>
        <w:rPr>
          <w:lang w:val="sr-Cyrl-CS"/>
        </w:rPr>
      </w:pPr>
    </w:p>
    <w:p w:rsidR="00DC596A" w:rsidRPr="00083248" w:rsidRDefault="00DC596A" w:rsidP="007718D3">
      <w:pPr>
        <w:jc w:val="both"/>
        <w:rPr>
          <w:lang w:val="sr-Cyrl-CS"/>
        </w:rPr>
      </w:pPr>
    </w:p>
    <w:p w:rsidR="00DC596A" w:rsidRPr="00083248" w:rsidRDefault="00DC596A" w:rsidP="007718D3">
      <w:pPr>
        <w:jc w:val="both"/>
        <w:rPr>
          <w:lang w:val="sr-Cyrl-CS"/>
        </w:rPr>
      </w:pPr>
    </w:p>
    <w:p w:rsidR="00DC596A" w:rsidRPr="00083248" w:rsidRDefault="00DC596A" w:rsidP="007718D3">
      <w:pPr>
        <w:jc w:val="both"/>
        <w:rPr>
          <w:lang w:val="sr-Cyrl-CS"/>
        </w:rPr>
      </w:pPr>
    </w:p>
    <w:p w:rsidR="00DC596A" w:rsidRPr="00083248" w:rsidRDefault="00DC596A" w:rsidP="007718D3">
      <w:pPr>
        <w:jc w:val="both"/>
        <w:rPr>
          <w:lang w:val="sr-Cyrl-CS"/>
        </w:rPr>
      </w:pPr>
    </w:p>
    <w:p w:rsidR="00DC596A" w:rsidRPr="00083248" w:rsidRDefault="00DC596A" w:rsidP="007718D3">
      <w:pPr>
        <w:jc w:val="both"/>
        <w:rPr>
          <w:lang w:val="sr-Cyrl-CS"/>
        </w:rPr>
      </w:pPr>
    </w:p>
    <w:p w:rsidR="00DC596A" w:rsidRPr="00083248" w:rsidRDefault="00DC596A" w:rsidP="007718D3">
      <w:pPr>
        <w:jc w:val="both"/>
        <w:rPr>
          <w:lang w:val="sr-Cyrl-CS"/>
        </w:rPr>
      </w:pPr>
    </w:p>
    <w:p w:rsidR="00E30D08" w:rsidRPr="00083248" w:rsidRDefault="00E30D08" w:rsidP="007718D3">
      <w:pPr>
        <w:jc w:val="both"/>
        <w:rPr>
          <w:lang w:val="sr-Cyrl-CS"/>
        </w:rPr>
      </w:pPr>
    </w:p>
    <w:p w:rsidR="006C3ED9" w:rsidRPr="00083248" w:rsidRDefault="006C3ED9" w:rsidP="006C3ED9">
      <w:pPr>
        <w:jc w:val="both"/>
        <w:rPr>
          <w:lang w:val="sr-Cyrl-CS"/>
        </w:rPr>
      </w:pPr>
      <w:r w:rsidRPr="00083248">
        <w:rPr>
          <w:lang w:val="sr-Cyrl-CS"/>
        </w:rPr>
        <w:t>На основу члана 63.  Закона о јавним набавкама („Службени гласник РС“ бр. 124/2012, 14/2015 и 68/2015), Комисија за спровођење поступка јавне набавке JП Дирекцијa за изградњу општине Жабари, доставља заинтересованим понуђачима следеће:</w:t>
      </w:r>
    </w:p>
    <w:p w:rsidR="006C3ED9" w:rsidRDefault="006C3ED9" w:rsidP="006C3ED9">
      <w:pPr>
        <w:jc w:val="both"/>
        <w:rPr>
          <w:lang w:val="sr-Cyrl-CS"/>
        </w:rPr>
      </w:pPr>
    </w:p>
    <w:p w:rsidR="009C5FFA" w:rsidRPr="00083248" w:rsidRDefault="009C5FFA" w:rsidP="006C3ED9">
      <w:pPr>
        <w:jc w:val="both"/>
        <w:rPr>
          <w:lang w:val="sr-Cyrl-CS"/>
        </w:rPr>
      </w:pPr>
    </w:p>
    <w:p w:rsidR="006C3ED9" w:rsidRPr="00083248" w:rsidRDefault="006C3ED9" w:rsidP="006C3ED9">
      <w:pPr>
        <w:jc w:val="center"/>
        <w:rPr>
          <w:b/>
          <w:lang w:val="sr-Cyrl-CS"/>
        </w:rPr>
      </w:pPr>
      <w:r w:rsidRPr="00083248">
        <w:rPr>
          <w:b/>
          <w:lang w:val="sr-Cyrl-CS"/>
        </w:rPr>
        <w:t>ПОЈАШЊЕЊЕ  КОНКУРСНЕ ДОКУМЕНТАЦИЈЕ ЗА ЈН број 05-ОШБ/2016</w:t>
      </w:r>
    </w:p>
    <w:p w:rsidR="006C3ED9" w:rsidRPr="00083248" w:rsidRDefault="006C3ED9" w:rsidP="006C3ED9">
      <w:pPr>
        <w:jc w:val="center"/>
        <w:rPr>
          <w:b/>
          <w:lang w:val="sr-Cyrl-CS"/>
        </w:rPr>
      </w:pPr>
      <w:r w:rsidRPr="00083248">
        <w:rPr>
          <w:b/>
          <w:lang w:val="sr-Cyrl-CS"/>
        </w:rPr>
        <w:t>„Грађевински радови на адаптацији и санацији школског објекта основне школе</w:t>
      </w:r>
    </w:p>
    <w:p w:rsidR="006C3ED9" w:rsidRPr="00083248" w:rsidRDefault="006C3ED9" w:rsidP="006C3ED9">
      <w:pPr>
        <w:jc w:val="center"/>
        <w:rPr>
          <w:b/>
          <w:lang w:val="sr-Cyrl-CS"/>
        </w:rPr>
      </w:pPr>
      <w:r w:rsidRPr="00083248">
        <w:rPr>
          <w:b/>
          <w:lang w:val="sr-Cyrl-CS"/>
        </w:rPr>
        <w:t>"Дуде Јовић" издвојено одељење Брзоходе, општина Жабари“</w:t>
      </w:r>
    </w:p>
    <w:p w:rsidR="006C3ED9" w:rsidRDefault="006C3ED9" w:rsidP="006C3ED9">
      <w:pPr>
        <w:jc w:val="both"/>
        <w:rPr>
          <w:lang w:val="sr-Cyrl-CS"/>
        </w:rPr>
      </w:pPr>
    </w:p>
    <w:p w:rsidR="009C5FFA" w:rsidRPr="00083248" w:rsidRDefault="009C5FFA" w:rsidP="006C3ED9">
      <w:pPr>
        <w:jc w:val="both"/>
        <w:rPr>
          <w:lang w:val="sr-Cyrl-CS"/>
        </w:rPr>
      </w:pPr>
      <w:bookmarkStart w:id="0" w:name="_GoBack"/>
      <w:bookmarkEnd w:id="0"/>
    </w:p>
    <w:p w:rsidR="00F55373" w:rsidRPr="00083248" w:rsidRDefault="006C3ED9" w:rsidP="006C3ED9">
      <w:pPr>
        <w:jc w:val="both"/>
        <w:rPr>
          <w:b/>
          <w:lang w:val="sr-Cyrl-RS"/>
        </w:rPr>
      </w:pPr>
      <w:r w:rsidRPr="00083248">
        <w:rPr>
          <w:b/>
          <w:lang w:val="sr-Cyrl-CS"/>
        </w:rPr>
        <w:t>Питања од стране потенцијалног понуђача:</w:t>
      </w:r>
    </w:p>
    <w:p w:rsidR="00083248" w:rsidRPr="00083248" w:rsidRDefault="00083248" w:rsidP="00083248">
      <w:pPr>
        <w:jc w:val="both"/>
        <w:rPr>
          <w:lang w:val="sr-Cyrl-RS"/>
        </w:rPr>
      </w:pPr>
      <w:r w:rsidRPr="00083248">
        <w:rPr>
          <w:lang w:val="sr-Cyrl-RS"/>
        </w:rPr>
        <w:t xml:space="preserve">Молимо Вас да нам за јавну набавку бр. 05-ОШБ/2016 – АДАПТАЦИЈИ И САНАЦИЈИ ШКОЛСКОГ ОБЈЕКТА ОСНОВНЕ ШКОЛЕ „ДУДЕ ЈОВИЋ“ ИЗДВОЈЕНО ОДЕЉЕЊЕ БРЗОХОДЕ, ОПШТИНА ЖАБАРИ, одговорите на следеће питање: </w:t>
      </w:r>
    </w:p>
    <w:p w:rsidR="0028240C" w:rsidRPr="00083248" w:rsidRDefault="00083248" w:rsidP="00083248">
      <w:pPr>
        <w:pStyle w:val="ListParagraph"/>
        <w:numPr>
          <w:ilvl w:val="0"/>
          <w:numId w:val="8"/>
        </w:numPr>
        <w:jc w:val="both"/>
        <w:rPr>
          <w:lang w:val="sr-Latn-RS"/>
        </w:rPr>
      </w:pPr>
      <w:r w:rsidRPr="00083248">
        <w:rPr>
          <w:lang w:val="sr-Cyrl-RS"/>
        </w:rPr>
        <w:t>Да ли је прихватљиво да понуђач уз потврду наручиоца достави фотокопију прве и последње стране окончане ситуације из разлога што исте садрже и по 300 страна?</w:t>
      </w:r>
    </w:p>
    <w:p w:rsidR="00083248" w:rsidRPr="00083248" w:rsidRDefault="00083248" w:rsidP="00083248">
      <w:pPr>
        <w:pStyle w:val="ListParagraph"/>
        <w:numPr>
          <w:ilvl w:val="0"/>
          <w:numId w:val="8"/>
        </w:numPr>
        <w:jc w:val="both"/>
        <w:rPr>
          <w:lang w:val="sr-Latn-RS"/>
        </w:rPr>
      </w:pPr>
      <w:r w:rsidRPr="00083248">
        <w:rPr>
          <w:lang w:val="sr-Cyrl-RS"/>
        </w:rPr>
        <w:t>За доказивање пословног капацитета приложили би смо документацију која би доказала реализацију уговора где смо били водећи члан групе понуђача, тј. водећи члан конзорцијума. Да ли су као доказ пословног капацитета довољни докази који се траже у конкурсној документацији тј. референтна листа, потврда наручиоца, уговор групе понуђача и наручиоца и окончана ситуација?</w:t>
      </w:r>
    </w:p>
    <w:p w:rsidR="00083248" w:rsidRPr="00083248" w:rsidRDefault="00083248" w:rsidP="00083248">
      <w:pPr>
        <w:pStyle w:val="ListParagraph"/>
        <w:numPr>
          <w:ilvl w:val="0"/>
          <w:numId w:val="8"/>
        </w:numPr>
        <w:jc w:val="both"/>
        <w:rPr>
          <w:lang w:val="sr-Latn-RS"/>
        </w:rPr>
      </w:pPr>
      <w:r w:rsidRPr="00083248">
        <w:rPr>
          <w:lang w:val="sr-Cyrl-RS"/>
        </w:rPr>
        <w:t>У делу доказивања техничког капацитета, тражи се цеваста фасадна скела у количини 1 ком. Шта се подразумева пд том количином с обзиром да се количина цевасте скеле изражава у „м2“ (иста јединица мере је у нашој пописној листи)?</w:t>
      </w:r>
    </w:p>
    <w:p w:rsidR="00F55373" w:rsidRDefault="00F55373" w:rsidP="002C7EA7">
      <w:pPr>
        <w:jc w:val="both"/>
        <w:rPr>
          <w:lang w:val="sr-Cyrl-RS"/>
        </w:rPr>
      </w:pPr>
    </w:p>
    <w:p w:rsidR="00083248" w:rsidRPr="00083248" w:rsidRDefault="00083248" w:rsidP="002C7EA7">
      <w:pPr>
        <w:jc w:val="both"/>
        <w:rPr>
          <w:lang w:val="sr-Cyrl-RS"/>
        </w:rPr>
      </w:pPr>
    </w:p>
    <w:p w:rsidR="002C7EA7" w:rsidRPr="00083248" w:rsidRDefault="002C7EA7" w:rsidP="00083248">
      <w:pPr>
        <w:tabs>
          <w:tab w:val="left" w:pos="995"/>
          <w:tab w:val="right" w:pos="10065"/>
        </w:tabs>
        <w:rPr>
          <w:b/>
          <w:lang w:val="sr-Cyrl-RS"/>
        </w:rPr>
      </w:pPr>
      <w:r w:rsidRPr="00083248">
        <w:rPr>
          <w:b/>
          <w:u w:val="single"/>
          <w:lang w:val="sr-Cyrl-RS"/>
        </w:rPr>
        <w:t>Одговор 1</w:t>
      </w:r>
      <w:r w:rsidRPr="00083248">
        <w:rPr>
          <w:b/>
          <w:lang w:val="sr-Cyrl-RS"/>
        </w:rPr>
        <w:t xml:space="preserve">. </w:t>
      </w:r>
      <w:r w:rsidR="00083248" w:rsidRPr="00083248">
        <w:rPr>
          <w:b/>
          <w:lang w:val="sr-Cyrl-RS"/>
        </w:rPr>
        <w:t>Потребно је да се из садржаја Окончане Ситуације утврди да су изведени радови истоветни предмету Јавне набавке.</w:t>
      </w:r>
      <w:r w:rsidRPr="00083248">
        <w:rPr>
          <w:b/>
          <w:lang w:val="sr-Cyrl-RS"/>
        </w:rPr>
        <w:br/>
      </w:r>
      <w:r w:rsidRPr="00083248">
        <w:rPr>
          <w:b/>
          <w:lang w:val="sr-Cyrl-RS"/>
        </w:rPr>
        <w:br/>
      </w:r>
      <w:r w:rsidRPr="00083248">
        <w:rPr>
          <w:b/>
          <w:u w:val="single"/>
          <w:lang w:val="sr-Cyrl-RS"/>
        </w:rPr>
        <w:t>Одговор 2</w:t>
      </w:r>
      <w:r w:rsidRPr="00083248">
        <w:rPr>
          <w:b/>
          <w:lang w:val="sr-Cyrl-RS"/>
        </w:rPr>
        <w:t xml:space="preserve">. </w:t>
      </w:r>
      <w:r w:rsidR="00083248" w:rsidRPr="00083248">
        <w:rPr>
          <w:b/>
          <w:lang w:val="sr-Cyrl-RS"/>
        </w:rPr>
        <w:t>У случају да је Уговор реализован од стране групе понуђача, потребно је поред тражених доказа, доставити и Уговор о конзорцијуму (Споразум групе понуђача), како би се на недвосмислен начин утврдио пословни капацитет понуђача.</w:t>
      </w:r>
      <w:r w:rsidRPr="00083248">
        <w:rPr>
          <w:b/>
          <w:lang w:val="sr-Cyrl-RS"/>
        </w:rPr>
        <w:br/>
      </w:r>
      <w:r w:rsidRPr="00083248">
        <w:rPr>
          <w:b/>
          <w:lang w:val="sr-Cyrl-RS"/>
        </w:rPr>
        <w:br/>
      </w:r>
      <w:r w:rsidRPr="00083248">
        <w:rPr>
          <w:b/>
          <w:u w:val="single"/>
          <w:lang w:val="sr-Cyrl-RS"/>
        </w:rPr>
        <w:t>Одговор 3.</w:t>
      </w:r>
      <w:r w:rsidR="00083248" w:rsidRPr="00083248">
        <w:rPr>
          <w:b/>
          <w:lang w:val="sr-Cyrl-RS"/>
        </w:rPr>
        <w:t xml:space="preserve"> </w:t>
      </w:r>
      <w:r w:rsidR="00083248" w:rsidRPr="00083248">
        <w:rPr>
          <w:b/>
          <w:lang w:val="sr-Cyrl-RS"/>
        </w:rPr>
        <w:t>Под количином скеле подразумева се квадратура која је довољна за извршење, у континуитету, датих позиција радова у складу са роком завршетка свих радова.</w:t>
      </w:r>
    </w:p>
    <w:p w:rsidR="00083248" w:rsidRPr="00083248" w:rsidRDefault="00083248" w:rsidP="002C7EA7">
      <w:pPr>
        <w:tabs>
          <w:tab w:val="left" w:pos="995"/>
          <w:tab w:val="right" w:pos="10065"/>
        </w:tabs>
        <w:jc w:val="right"/>
        <w:rPr>
          <w:lang w:val="sr-Cyrl-RS"/>
        </w:rPr>
      </w:pPr>
    </w:p>
    <w:p w:rsidR="00083248" w:rsidRPr="00083248" w:rsidRDefault="00083248" w:rsidP="002C7EA7">
      <w:pPr>
        <w:tabs>
          <w:tab w:val="left" w:pos="995"/>
          <w:tab w:val="right" w:pos="10065"/>
        </w:tabs>
        <w:jc w:val="right"/>
        <w:rPr>
          <w:lang w:val="sr-Cyrl-RS"/>
        </w:rPr>
      </w:pPr>
    </w:p>
    <w:p w:rsidR="00083248" w:rsidRPr="00083248" w:rsidRDefault="00083248" w:rsidP="002C7EA7">
      <w:pPr>
        <w:tabs>
          <w:tab w:val="left" w:pos="995"/>
          <w:tab w:val="right" w:pos="10065"/>
        </w:tabs>
        <w:jc w:val="right"/>
        <w:rPr>
          <w:lang w:val="sr-Cyrl-RS"/>
        </w:rPr>
      </w:pPr>
    </w:p>
    <w:p w:rsidR="00476D10" w:rsidRPr="00083248" w:rsidRDefault="00F55373" w:rsidP="002C7EA7">
      <w:pPr>
        <w:tabs>
          <w:tab w:val="left" w:pos="995"/>
          <w:tab w:val="right" w:pos="10065"/>
        </w:tabs>
        <w:jc w:val="right"/>
        <w:rPr>
          <w:lang w:val="sr-Latn-RS"/>
        </w:rPr>
      </w:pPr>
      <w:r w:rsidRPr="00083248">
        <w:rPr>
          <w:lang w:val="sr-Cyrl-RS"/>
        </w:rPr>
        <w:t>КОМИСИЈА ЗА ЈАВНЕ НАБАВКЕ</w:t>
      </w:r>
    </w:p>
    <w:sectPr w:rsidR="00476D10" w:rsidRPr="00083248" w:rsidSect="006C3ED9">
      <w:pgSz w:w="12240" w:h="15840"/>
      <w:pgMar w:top="993" w:right="1041"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 Typewriter YU">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63B"/>
    <w:multiLevelType w:val="hybridMultilevel"/>
    <w:tmpl w:val="C05049A2"/>
    <w:lvl w:ilvl="0" w:tplc="D7CC34B0">
      <w:start w:val="2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E3749"/>
    <w:multiLevelType w:val="hybridMultilevel"/>
    <w:tmpl w:val="B3C41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47D9D"/>
    <w:multiLevelType w:val="hybridMultilevel"/>
    <w:tmpl w:val="A642A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D2F2C"/>
    <w:multiLevelType w:val="hybridMultilevel"/>
    <w:tmpl w:val="B8066BFE"/>
    <w:lvl w:ilvl="0" w:tplc="36F6CB5A">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92914"/>
    <w:multiLevelType w:val="hybridMultilevel"/>
    <w:tmpl w:val="13CC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902C0"/>
    <w:multiLevelType w:val="hybridMultilevel"/>
    <w:tmpl w:val="2214A7C6"/>
    <w:lvl w:ilvl="0" w:tplc="7122946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7212C5"/>
    <w:multiLevelType w:val="hybridMultilevel"/>
    <w:tmpl w:val="D780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95821"/>
    <w:multiLevelType w:val="hybridMultilevel"/>
    <w:tmpl w:val="F018804E"/>
    <w:lvl w:ilvl="0" w:tplc="414694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D3"/>
    <w:rsid w:val="000331AF"/>
    <w:rsid w:val="000820B6"/>
    <w:rsid w:val="00083248"/>
    <w:rsid w:val="0009200B"/>
    <w:rsid w:val="000E5EB2"/>
    <w:rsid w:val="00131D24"/>
    <w:rsid w:val="00133C3C"/>
    <w:rsid w:val="00142ED2"/>
    <w:rsid w:val="001A5E8C"/>
    <w:rsid w:val="001C3E1C"/>
    <w:rsid w:val="001C6F7B"/>
    <w:rsid w:val="001F45EB"/>
    <w:rsid w:val="00207DF2"/>
    <w:rsid w:val="00236667"/>
    <w:rsid w:val="0028240C"/>
    <w:rsid w:val="00285BF5"/>
    <w:rsid w:val="002C7EA7"/>
    <w:rsid w:val="002D515E"/>
    <w:rsid w:val="002D7F1F"/>
    <w:rsid w:val="00306354"/>
    <w:rsid w:val="003864D9"/>
    <w:rsid w:val="00400315"/>
    <w:rsid w:val="00430D73"/>
    <w:rsid w:val="00476D10"/>
    <w:rsid w:val="00483BE4"/>
    <w:rsid w:val="004B1A2E"/>
    <w:rsid w:val="004B37F6"/>
    <w:rsid w:val="004D4FBD"/>
    <w:rsid w:val="005A66B7"/>
    <w:rsid w:val="005D6D70"/>
    <w:rsid w:val="00610051"/>
    <w:rsid w:val="0061272F"/>
    <w:rsid w:val="006657EF"/>
    <w:rsid w:val="006C3ED9"/>
    <w:rsid w:val="007107F9"/>
    <w:rsid w:val="00720809"/>
    <w:rsid w:val="0073746E"/>
    <w:rsid w:val="007718D3"/>
    <w:rsid w:val="007979BD"/>
    <w:rsid w:val="007B19A9"/>
    <w:rsid w:val="008228AD"/>
    <w:rsid w:val="0086024E"/>
    <w:rsid w:val="008C33EF"/>
    <w:rsid w:val="008D6586"/>
    <w:rsid w:val="008E160B"/>
    <w:rsid w:val="00913109"/>
    <w:rsid w:val="009526E8"/>
    <w:rsid w:val="00955343"/>
    <w:rsid w:val="009B1CBF"/>
    <w:rsid w:val="009C5FFA"/>
    <w:rsid w:val="009E417C"/>
    <w:rsid w:val="009E5EAE"/>
    <w:rsid w:val="00A063D1"/>
    <w:rsid w:val="00A168B5"/>
    <w:rsid w:val="00A24EF9"/>
    <w:rsid w:val="00AA4B7D"/>
    <w:rsid w:val="00B44A85"/>
    <w:rsid w:val="00B95C42"/>
    <w:rsid w:val="00C15F38"/>
    <w:rsid w:val="00C606EB"/>
    <w:rsid w:val="00C87329"/>
    <w:rsid w:val="00CA644C"/>
    <w:rsid w:val="00CC4FB8"/>
    <w:rsid w:val="00CC6264"/>
    <w:rsid w:val="00D17E52"/>
    <w:rsid w:val="00D209E0"/>
    <w:rsid w:val="00D3059D"/>
    <w:rsid w:val="00DC596A"/>
    <w:rsid w:val="00E05DA1"/>
    <w:rsid w:val="00E30D08"/>
    <w:rsid w:val="00E51AD5"/>
    <w:rsid w:val="00F259B5"/>
    <w:rsid w:val="00F55373"/>
    <w:rsid w:val="00F71047"/>
    <w:rsid w:val="00FB1677"/>
    <w:rsid w:val="00FB4079"/>
    <w:rsid w:val="00FB6AC8"/>
    <w:rsid w:val="00FF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B0D13-00E6-4512-897B-3A62238E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8D3"/>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7718D3"/>
    <w:pPr>
      <w:suppressAutoHyphens w:val="0"/>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D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WW8Num2z0">
    <w:name w:val="WW8Num2z0"/>
    <w:rsid w:val="007718D3"/>
    <w:rPr>
      <w:rFonts w:ascii="Symbol" w:hAnsi="Symbol" w:cs="Symbol"/>
    </w:rPr>
  </w:style>
  <w:style w:type="paragraph" w:styleId="NormalWeb">
    <w:name w:val="Normal (Web)"/>
    <w:basedOn w:val="Normal"/>
    <w:rsid w:val="007718D3"/>
    <w:pPr>
      <w:suppressAutoHyphens w:val="0"/>
      <w:spacing w:before="100" w:beforeAutospacing="1" w:after="100" w:afterAutospacing="1"/>
    </w:pPr>
    <w:rPr>
      <w:lang w:eastAsia="en-US"/>
    </w:rPr>
  </w:style>
  <w:style w:type="character" w:customStyle="1" w:styleId="Heading2Char">
    <w:name w:val="Heading 2 Char"/>
    <w:basedOn w:val="DefaultParagraphFont"/>
    <w:link w:val="Heading2"/>
    <w:uiPriority w:val="9"/>
    <w:rsid w:val="007718D3"/>
    <w:rPr>
      <w:rFonts w:ascii="Times New Roman" w:eastAsia="Times New Roman" w:hAnsi="Times New Roman" w:cs="Times New Roman"/>
      <w:b/>
      <w:bCs/>
      <w:sz w:val="36"/>
      <w:szCs w:val="36"/>
    </w:rPr>
  </w:style>
  <w:style w:type="paragraph" w:styleId="ListParagraph">
    <w:name w:val="List Paragraph"/>
    <w:basedOn w:val="Normal"/>
    <w:uiPriority w:val="34"/>
    <w:qFormat/>
    <w:rsid w:val="00476D10"/>
    <w:pPr>
      <w:ind w:left="720"/>
      <w:contextualSpacing/>
    </w:pPr>
  </w:style>
  <w:style w:type="paragraph" w:styleId="BalloonText">
    <w:name w:val="Balloon Text"/>
    <w:basedOn w:val="Normal"/>
    <w:link w:val="BalloonTextChar"/>
    <w:uiPriority w:val="99"/>
    <w:semiHidden/>
    <w:unhideWhenUsed/>
    <w:rsid w:val="00CC6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264"/>
    <w:rPr>
      <w:rFonts w:ascii="Segoe UI" w:eastAsia="Times New Roman" w:hAnsi="Segoe UI" w:cs="Segoe UI"/>
      <w:sz w:val="18"/>
      <w:szCs w:val="18"/>
      <w:lang w:eastAsia="ar-SA"/>
    </w:rPr>
  </w:style>
  <w:style w:type="paragraph" w:customStyle="1" w:styleId="yiv0578884786msonormal">
    <w:name w:val="yiv0578884786msonormal"/>
    <w:basedOn w:val="Normal"/>
    <w:rsid w:val="008D6586"/>
    <w:pPr>
      <w:suppressAutoHyphens w:val="0"/>
      <w:spacing w:before="100" w:beforeAutospacing="1" w:after="100" w:afterAutospacing="1"/>
    </w:pPr>
    <w:rPr>
      <w:lang w:eastAsia="en-US"/>
    </w:rPr>
  </w:style>
  <w:style w:type="paragraph" w:styleId="Subtitle">
    <w:name w:val="Subtitle"/>
    <w:basedOn w:val="Normal"/>
    <w:link w:val="SubtitleChar"/>
    <w:qFormat/>
    <w:rsid w:val="008C33EF"/>
    <w:pPr>
      <w:suppressAutoHyphens w:val="0"/>
      <w:ind w:left="851"/>
      <w:jc w:val="center"/>
    </w:pPr>
    <w:rPr>
      <w:rFonts w:ascii="American Typewriter YU" w:hAnsi="American Typewriter YU"/>
      <w:szCs w:val="20"/>
      <w:lang w:val="sr-Latn-CS" w:eastAsia="en-US"/>
    </w:rPr>
  </w:style>
  <w:style w:type="character" w:customStyle="1" w:styleId="SubtitleChar">
    <w:name w:val="Subtitle Char"/>
    <w:basedOn w:val="DefaultParagraphFont"/>
    <w:link w:val="Subtitle"/>
    <w:rsid w:val="008C33EF"/>
    <w:rPr>
      <w:rFonts w:ascii="American Typewriter YU" w:eastAsia="Times New Roman" w:hAnsi="American Typewriter YU" w:cs="Times New Roman"/>
      <w:sz w:val="24"/>
      <w:szCs w:val="20"/>
      <w:lang w:val="sr-Latn-CS"/>
    </w:rPr>
  </w:style>
  <w:style w:type="table" w:styleId="LightShading-Accent3">
    <w:name w:val="Light Shading Accent 3"/>
    <w:basedOn w:val="TableNormal"/>
    <w:uiPriority w:val="60"/>
    <w:rsid w:val="00207DF2"/>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1265">
      <w:bodyDiv w:val="1"/>
      <w:marLeft w:val="0"/>
      <w:marRight w:val="0"/>
      <w:marTop w:val="0"/>
      <w:marBottom w:val="0"/>
      <w:divBdr>
        <w:top w:val="none" w:sz="0" w:space="0" w:color="auto"/>
        <w:left w:val="none" w:sz="0" w:space="0" w:color="auto"/>
        <w:bottom w:val="none" w:sz="0" w:space="0" w:color="auto"/>
        <w:right w:val="none" w:sz="0" w:space="0" w:color="auto"/>
      </w:divBdr>
      <w:divsChild>
        <w:div w:id="756906977">
          <w:marLeft w:val="0"/>
          <w:marRight w:val="0"/>
          <w:marTop w:val="0"/>
          <w:marBottom w:val="0"/>
          <w:divBdr>
            <w:top w:val="none" w:sz="0" w:space="0" w:color="auto"/>
            <w:left w:val="none" w:sz="0" w:space="0" w:color="auto"/>
            <w:bottom w:val="none" w:sz="0" w:space="0" w:color="auto"/>
            <w:right w:val="none" w:sz="0" w:space="0" w:color="auto"/>
          </w:divBdr>
        </w:div>
      </w:divsChild>
    </w:div>
    <w:div w:id="495807513">
      <w:bodyDiv w:val="1"/>
      <w:marLeft w:val="0"/>
      <w:marRight w:val="0"/>
      <w:marTop w:val="0"/>
      <w:marBottom w:val="0"/>
      <w:divBdr>
        <w:top w:val="none" w:sz="0" w:space="0" w:color="auto"/>
        <w:left w:val="none" w:sz="0" w:space="0" w:color="auto"/>
        <w:bottom w:val="none" w:sz="0" w:space="0" w:color="auto"/>
        <w:right w:val="none" w:sz="0" w:space="0" w:color="auto"/>
      </w:divBdr>
    </w:div>
    <w:div w:id="14971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Milutinovic</dc:creator>
  <cp:lastModifiedBy>VESNA</cp:lastModifiedBy>
  <cp:revision>7</cp:revision>
  <cp:lastPrinted>2016-11-14T09:39:00Z</cp:lastPrinted>
  <dcterms:created xsi:type="dcterms:W3CDTF">2016-11-14T09:29:00Z</dcterms:created>
  <dcterms:modified xsi:type="dcterms:W3CDTF">2016-11-14T09:40:00Z</dcterms:modified>
</cp:coreProperties>
</file>